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2B94" w14:textId="77777777" w:rsidR="0005502A" w:rsidRPr="0005502A" w:rsidRDefault="0005502A" w:rsidP="0005502A">
      <w:pPr>
        <w:adjustRightInd w:val="0"/>
        <w:snapToGrid w:val="0"/>
        <w:spacing w:before="240" w:line="240" w:lineRule="auto"/>
        <w:jc w:val="left"/>
        <w:rPr>
          <w:rFonts w:ascii="Palatino Linotype" w:hAnsi="Palatino Linotype"/>
          <w:i/>
          <w:snapToGrid w:val="0"/>
          <w:sz w:val="20"/>
          <w:szCs w:val="22"/>
          <w:lang w:bidi="en-US"/>
        </w:rPr>
      </w:pPr>
      <w:r w:rsidRPr="0005502A">
        <w:rPr>
          <w:rFonts w:ascii="Palatino Linotype" w:hAnsi="Palatino Linotype"/>
          <w:i/>
          <w:snapToGrid w:val="0"/>
          <w:sz w:val="20"/>
          <w:szCs w:val="22"/>
          <w:lang w:bidi="en-US"/>
        </w:rPr>
        <w:t>Review</w:t>
      </w:r>
    </w:p>
    <w:p w14:paraId="743D7CA4" w14:textId="77777777" w:rsidR="0005502A" w:rsidRPr="0005502A" w:rsidRDefault="0005502A" w:rsidP="0005502A">
      <w:pPr>
        <w:adjustRightInd w:val="0"/>
        <w:snapToGrid w:val="0"/>
        <w:spacing w:after="240" w:line="240" w:lineRule="atLeast"/>
        <w:jc w:val="left"/>
        <w:rPr>
          <w:rFonts w:ascii="Palatino Linotype" w:hAnsi="Palatino Linotype"/>
          <w:b/>
          <w:snapToGrid w:val="0"/>
          <w:sz w:val="36"/>
          <w:lang w:bidi="en-US"/>
        </w:rPr>
      </w:pPr>
      <w:r w:rsidRPr="0005502A">
        <w:rPr>
          <w:rFonts w:ascii="Palatino Linotype" w:hAnsi="Palatino Linotype"/>
          <w:b/>
          <w:snapToGrid w:val="0"/>
          <w:sz w:val="36"/>
          <w:lang w:bidi="en-US"/>
        </w:rPr>
        <w:t>What’s in a Name? Patterns, Trends, and Suggestions for Defining Non-Perennial Rivers and Streams</w:t>
      </w:r>
    </w:p>
    <w:p w14:paraId="75E3A267" w14:textId="77777777" w:rsidR="00746129" w:rsidRPr="003C516C" w:rsidRDefault="0005502A" w:rsidP="0005502A">
      <w:pPr>
        <w:pStyle w:val="MDPI13authornames"/>
      </w:pPr>
      <w:r w:rsidRPr="000D5360">
        <w:t xml:space="preserve">Michelle H. Busch </w:t>
      </w:r>
      <w:r w:rsidRPr="000D5360">
        <w:rPr>
          <w:vertAlign w:val="superscript"/>
        </w:rPr>
        <w:t>1,</w:t>
      </w:r>
      <w:r w:rsidRPr="000D5360">
        <w:t xml:space="preserve">*, Katie H. Costigan </w:t>
      </w:r>
      <w:r w:rsidRPr="000D5360">
        <w:rPr>
          <w:vertAlign w:val="superscript"/>
        </w:rPr>
        <w:t>2</w:t>
      </w:r>
      <w:r w:rsidRPr="000D5360">
        <w:t xml:space="preserve">, Ken M. Fritz </w:t>
      </w:r>
      <w:r w:rsidRPr="000D5360">
        <w:rPr>
          <w:vertAlign w:val="superscript"/>
        </w:rPr>
        <w:t>3</w:t>
      </w:r>
      <w:r w:rsidRPr="000D5360">
        <w:t xml:space="preserve">, Thibault Datry </w:t>
      </w:r>
      <w:r w:rsidRPr="000D5360">
        <w:rPr>
          <w:vertAlign w:val="superscript"/>
        </w:rPr>
        <w:t>4</w:t>
      </w:r>
      <w:r w:rsidRPr="000D5360">
        <w:t xml:space="preserve">, </w:t>
      </w:r>
      <w:r w:rsidRPr="000D5360">
        <w:br/>
        <w:t xml:space="preserve">Corey A. Krabbenhoft </w:t>
      </w:r>
      <w:r w:rsidRPr="000D5360">
        <w:rPr>
          <w:vertAlign w:val="superscript"/>
        </w:rPr>
        <w:t>5</w:t>
      </w:r>
      <w:r w:rsidRPr="000D5360">
        <w:t xml:space="preserve">, John C. Hammond </w:t>
      </w:r>
      <w:r w:rsidRPr="000D5360">
        <w:rPr>
          <w:vertAlign w:val="superscript"/>
        </w:rPr>
        <w:t>6,</w:t>
      </w:r>
      <w:r w:rsidRPr="000D5360">
        <w:rPr>
          <w:color w:val="auto"/>
          <w:vertAlign w:val="superscript"/>
        </w:rPr>
        <w:t>†</w:t>
      </w:r>
      <w:r w:rsidRPr="000D5360">
        <w:t xml:space="preserve">, Margaret Zimmer </w:t>
      </w:r>
      <w:r w:rsidRPr="000D5360">
        <w:rPr>
          <w:vertAlign w:val="superscript"/>
        </w:rPr>
        <w:t>7</w:t>
      </w:r>
      <w:r w:rsidRPr="000D5360">
        <w:t xml:space="preserve">, Julian D. Olden </w:t>
      </w:r>
      <w:r w:rsidRPr="000D5360">
        <w:rPr>
          <w:vertAlign w:val="superscript"/>
        </w:rPr>
        <w:t>8</w:t>
      </w:r>
      <w:r w:rsidRPr="000D5360">
        <w:t xml:space="preserve">, </w:t>
      </w:r>
      <w:r w:rsidRPr="000D5360">
        <w:br/>
        <w:t xml:space="preserve">Ryan M. Burrows </w:t>
      </w:r>
      <w:r w:rsidRPr="000D5360">
        <w:rPr>
          <w:vertAlign w:val="superscript"/>
        </w:rPr>
        <w:t>9</w:t>
      </w:r>
      <w:r w:rsidRPr="000D5360">
        <w:t xml:space="preserve">, Walter K. Dodds </w:t>
      </w:r>
      <w:r w:rsidRPr="000D5360">
        <w:rPr>
          <w:vertAlign w:val="superscript"/>
        </w:rPr>
        <w:t>10</w:t>
      </w:r>
      <w:r w:rsidRPr="000D5360">
        <w:t xml:space="preserve">, Kate S. Boersma </w:t>
      </w:r>
      <w:r w:rsidRPr="000D5360">
        <w:rPr>
          <w:vertAlign w:val="superscript"/>
        </w:rPr>
        <w:t>11</w:t>
      </w:r>
      <w:r w:rsidRPr="000D5360">
        <w:t xml:space="preserve">, Margaret Shanafield </w:t>
      </w:r>
      <w:r w:rsidRPr="000D5360">
        <w:rPr>
          <w:vertAlign w:val="superscript"/>
        </w:rPr>
        <w:t>12</w:t>
      </w:r>
      <w:r w:rsidRPr="000D5360">
        <w:t xml:space="preserve">, </w:t>
      </w:r>
      <w:r w:rsidRPr="000D5360">
        <w:br/>
        <w:t xml:space="preserve">Stephanie K. Kampf </w:t>
      </w:r>
      <w:r w:rsidRPr="000D5360">
        <w:rPr>
          <w:vertAlign w:val="superscript"/>
        </w:rPr>
        <w:t>13</w:t>
      </w:r>
      <w:r w:rsidRPr="000D5360">
        <w:t xml:space="preserve">, Meryl C. Mims </w:t>
      </w:r>
      <w:r w:rsidRPr="000D5360">
        <w:rPr>
          <w:vertAlign w:val="superscript"/>
        </w:rPr>
        <w:t>14</w:t>
      </w:r>
      <w:r w:rsidRPr="000D5360">
        <w:t xml:space="preserve">, Michael T. Bogan </w:t>
      </w:r>
      <w:r w:rsidRPr="000D5360">
        <w:rPr>
          <w:vertAlign w:val="superscript"/>
        </w:rPr>
        <w:t>15</w:t>
      </w:r>
      <w:r w:rsidRPr="000D5360">
        <w:t xml:space="preserve">, Adam S. Ward </w:t>
      </w:r>
      <w:r w:rsidRPr="000D5360">
        <w:rPr>
          <w:vertAlign w:val="superscript"/>
        </w:rPr>
        <w:t>16</w:t>
      </w:r>
      <w:r w:rsidRPr="000D5360">
        <w:t xml:space="preserve">, </w:t>
      </w:r>
      <w:r w:rsidRPr="000D5360">
        <w:br/>
        <w:t xml:space="preserve">Mariana Perez Rocha </w:t>
      </w:r>
      <w:r w:rsidRPr="000D5360">
        <w:rPr>
          <w:vertAlign w:val="superscript"/>
        </w:rPr>
        <w:t>17</w:t>
      </w:r>
      <w:r w:rsidRPr="000D5360">
        <w:t xml:space="preserve">, </w:t>
      </w:r>
      <w:bookmarkStart w:id="0" w:name="OLE_LINK11"/>
      <w:bookmarkStart w:id="1" w:name="OLE_LINK12"/>
      <w:r w:rsidRPr="000D5360">
        <w:t>Sarah</w:t>
      </w:r>
      <w:bookmarkEnd w:id="0"/>
      <w:bookmarkEnd w:id="1"/>
      <w:r w:rsidRPr="000D5360">
        <w:t xml:space="preserve"> Godsey </w:t>
      </w:r>
      <w:r w:rsidRPr="000D5360">
        <w:rPr>
          <w:vertAlign w:val="superscript"/>
        </w:rPr>
        <w:t>18</w:t>
      </w:r>
      <w:r w:rsidRPr="000D5360">
        <w:t xml:space="preserve">, George H. Allen </w:t>
      </w:r>
      <w:r w:rsidRPr="000D5360">
        <w:rPr>
          <w:vertAlign w:val="superscript"/>
        </w:rPr>
        <w:t>19</w:t>
      </w:r>
      <w:r w:rsidRPr="000D5360">
        <w:t xml:space="preserve">, Joanna R. Blaszczak </w:t>
      </w:r>
      <w:r w:rsidRPr="000D5360">
        <w:rPr>
          <w:vertAlign w:val="superscript"/>
        </w:rPr>
        <w:t>20</w:t>
      </w:r>
      <w:r w:rsidRPr="000D5360">
        <w:t xml:space="preserve">, </w:t>
      </w:r>
      <w:r w:rsidRPr="000D5360">
        <w:br/>
        <w:t xml:space="preserve">C. Nathan Jones </w:t>
      </w:r>
      <w:r w:rsidRPr="000D5360">
        <w:rPr>
          <w:vertAlign w:val="superscript"/>
        </w:rPr>
        <w:t>21</w:t>
      </w:r>
      <w:r w:rsidRPr="000D5360">
        <w:t xml:space="preserve"> and Daniel C. Allen </w:t>
      </w:r>
      <w:r w:rsidRPr="000D5360">
        <w:rPr>
          <w:vertAlign w:val="superscript"/>
        </w:rPr>
        <w:t>1</w:t>
      </w:r>
    </w:p>
    <w:p w14:paraId="38DA3457" w14:textId="61B8DCF4" w:rsidR="0005502A" w:rsidRDefault="0005502A" w:rsidP="0005502A">
      <w:pPr>
        <w:pStyle w:val="MDPI21heading1"/>
        <w:rPr>
          <w:shd w:val="clear" w:color="auto" w:fill="FFFFFF"/>
        </w:rPr>
      </w:pPr>
      <w:bookmarkStart w:id="2" w:name="OLE_LINK1"/>
      <w:bookmarkStart w:id="3" w:name="OLE_LINK2"/>
      <w:r>
        <w:rPr>
          <w:shd w:val="clear" w:color="auto" w:fill="FFFFFF"/>
        </w:rPr>
        <w:t>Supplemental Materials</w:t>
      </w:r>
    </w:p>
    <w:p w14:paraId="3BF3B3BA" w14:textId="77F1F520" w:rsidR="008B61B5" w:rsidRPr="000D5360" w:rsidRDefault="008B61B5" w:rsidP="008B61B5">
      <w:pPr>
        <w:pStyle w:val="MDPI21heading1"/>
      </w:pPr>
      <w:r w:rsidRPr="000D5360">
        <w:t>S1. Example Search</w:t>
      </w:r>
    </w:p>
    <w:p w14:paraId="0F42BD44" w14:textId="77777777" w:rsidR="008B61B5" w:rsidRPr="000D5360" w:rsidRDefault="008B61B5" w:rsidP="008B61B5">
      <w:pPr>
        <w:pStyle w:val="MDPI31text"/>
      </w:pPr>
      <w:r w:rsidRPr="000D5360">
        <w:t xml:space="preserve">Each epithet (Table 1) had an individual Clarivate Web of Science search done to collect the abstracts and papers used in the analyses. To limit search results to non-perennial river systems we limited the paired water body term to 41 based on conversation between authors. We also limited our search to 37 WoS categories. As an example, the search for epithet “arid” was: </w:t>
      </w:r>
    </w:p>
    <w:p w14:paraId="541924A3" w14:textId="7563DDBF" w:rsidR="0005502A" w:rsidRPr="000D5360" w:rsidRDefault="008B61B5" w:rsidP="000D5360">
      <w:pPr>
        <w:pStyle w:val="MDPI31text"/>
        <w:ind w:firstLine="0"/>
        <w:rPr>
          <w:shd w:val="clear" w:color="auto" w:fill="FFFFFF"/>
        </w:rPr>
      </w:pPr>
      <w:r w:rsidRPr="000D5360">
        <w:t>TS = (*arid* NEAR/0 (river* OR stream* OR wadi* OR flow* OR "dry bed*" OR corridor* OR riverbed* OR branch* OR run* OR fork* OR brook* OR kill* OR bayou* OR swamp* OR wash* OR cañada* OR arroyo* OR rio* OR crik* OR creek* OR allt* OR water* OR burn* OR beck* OR afron* OR canal* OR prong* OR slough* OR lick* OR drain* OR coulee* OR outlet* OR ditch* OR waterbod* OR channel* OR rill* OR gull* OR tributar* OR hydrograph* OR headwater* OR watershed*) AND WC = (agricultural engineering OR agriculture multidisciplinary OR agronomy OR biodiversity conservation OR biology OR chemistry applied OR chemistry physical OR computer science interdisciplinary applications OR ecology OR engineering civil OR engineering environmental OR entomology OR environmental sciences OR environmental studies OR evolutionary biology OR fisheries OR forestry OR geography physical OR geology OR geosciences multidisciplinary OR green sustainable technology horticulture OR limnology OR marine freshwater biology OR materials science multidisciplinary OR meteorology atmospheric sciences OR microbiology OR multidisciplinary sciences OR oceanography OR physics applied OR physics multidisciplinary OR plant sciences OR public environmental occupation health OR remote sensing OR soil science OR water resources OR zoology)</w:t>
      </w:r>
      <w:r w:rsidR="000D5360">
        <w:t>.</w:t>
      </w:r>
    </w:p>
    <w:p w14:paraId="639F5402" w14:textId="4F95683F" w:rsidR="0005502A" w:rsidRDefault="0005502A" w:rsidP="0005502A">
      <w:pPr>
        <w:pStyle w:val="MDPI52figure"/>
      </w:pPr>
      <w:r w:rsidRPr="00781927">
        <w:rPr>
          <w:noProof/>
          <w:lang w:eastAsia="zh-CN" w:bidi="ar-SA"/>
        </w:rPr>
        <w:lastRenderedPageBreak/>
        <w:drawing>
          <wp:inline distT="0" distB="0" distL="0" distR="0" wp14:anchorId="78BD6652" wp14:editId="202F3F20">
            <wp:extent cx="5943600" cy="334645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6450"/>
                    </a:xfrm>
                    <a:prstGeom prst="rect">
                      <a:avLst/>
                    </a:prstGeom>
                    <a:noFill/>
                    <a:ln>
                      <a:noFill/>
                    </a:ln>
                  </pic:spPr>
                </pic:pic>
              </a:graphicData>
            </a:graphic>
          </wp:inline>
        </w:drawing>
      </w:r>
    </w:p>
    <w:p w14:paraId="7266C5E9" w14:textId="392C9062" w:rsidR="0005502A" w:rsidRDefault="0005502A" w:rsidP="0005502A">
      <w:pPr>
        <w:pStyle w:val="MDPI51figurecaption"/>
        <w:jc w:val="center"/>
      </w:pPr>
      <w:r w:rsidRPr="000D5360">
        <w:rPr>
          <w:b/>
        </w:rPr>
        <w:t xml:space="preserve">Figure S1. </w:t>
      </w:r>
      <w:r w:rsidR="00A473B0" w:rsidRPr="000D5360">
        <w:t>Methods Flow Chart.</w:t>
      </w:r>
    </w:p>
    <w:p w14:paraId="7DABC0DC" w14:textId="536B3D4B" w:rsidR="000D5360" w:rsidRPr="000D5360" w:rsidRDefault="000D5360" w:rsidP="000D5360">
      <w:pPr>
        <w:pStyle w:val="MDPI31text"/>
      </w:pPr>
      <w:r w:rsidRPr="000D5360">
        <w:t>A methods flow chart was created to provide additional clarity. All figures, tables, supplementary materials, and appendices are included in the flow chart to provide context. O1, O2, and O3 refer to the Objective number as listed in the manuscript. Full objectives are included within the flow chart to provide</w:t>
      </w:r>
      <w:r>
        <w:t xml:space="preserve"> a complete overview of our analyses.</w:t>
      </w:r>
    </w:p>
    <w:p w14:paraId="69024185" w14:textId="26456B83" w:rsidR="0005502A" w:rsidRDefault="0005502A" w:rsidP="0005502A">
      <w:pPr>
        <w:pStyle w:val="MDPI52figure"/>
        <w:rPr>
          <w:highlight w:val="white"/>
        </w:rPr>
      </w:pPr>
      <w:r w:rsidRPr="00781927">
        <w:rPr>
          <w:noProof/>
          <w:lang w:eastAsia="zh-CN" w:bidi="ar-SA"/>
        </w:rPr>
        <w:drawing>
          <wp:inline distT="0" distB="0" distL="0" distR="0" wp14:anchorId="150B59DE" wp14:editId="147D4ED1">
            <wp:extent cx="5067300" cy="2641600"/>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7300" cy="2641600"/>
                    </a:xfrm>
                    <a:prstGeom prst="rect">
                      <a:avLst/>
                    </a:prstGeom>
                    <a:noFill/>
                    <a:ln>
                      <a:noFill/>
                    </a:ln>
                  </pic:spPr>
                </pic:pic>
              </a:graphicData>
            </a:graphic>
          </wp:inline>
        </w:drawing>
      </w:r>
    </w:p>
    <w:p w14:paraId="446CB436" w14:textId="7E1E8C37" w:rsidR="000D5360" w:rsidRDefault="000D5360" w:rsidP="000D5360">
      <w:pPr>
        <w:pStyle w:val="MDPI51figurecaption"/>
        <w:jc w:val="center"/>
      </w:pPr>
      <w:r w:rsidRPr="000D5360">
        <w:rPr>
          <w:b/>
        </w:rPr>
        <w:t xml:space="preserve">Figure </w:t>
      </w:r>
      <w:r>
        <w:rPr>
          <w:b/>
        </w:rPr>
        <w:t>S</w:t>
      </w:r>
      <w:bookmarkStart w:id="4" w:name="_GoBack"/>
      <w:bookmarkEnd w:id="4"/>
      <w:r w:rsidRPr="000D5360">
        <w:rPr>
          <w:b/>
        </w:rPr>
        <w:t>2.</w:t>
      </w:r>
      <w:r w:rsidR="0005502A" w:rsidRPr="000D5360">
        <w:rPr>
          <w:b/>
        </w:rPr>
        <w:t xml:space="preserve"> </w:t>
      </w:r>
      <w:r w:rsidR="0005502A" w:rsidRPr="000D5360">
        <w:t>Coherence scores over number of topics for Complete Corpus.</w:t>
      </w:r>
    </w:p>
    <w:p w14:paraId="16987831" w14:textId="3E7FB5C2" w:rsidR="0005502A" w:rsidRDefault="0005502A" w:rsidP="000D5360">
      <w:pPr>
        <w:pStyle w:val="MDPI31text"/>
        <w:rPr>
          <w:highlight w:val="white"/>
        </w:rPr>
      </w:pPr>
      <w:r w:rsidRPr="000D5360">
        <w:t xml:space="preserve">A matrix was created to evaluate coherence scores from 1 to 50 topics by multiples of two before running LDA topic models. We selected six topics to explore further. While the coherence values continued to rise after 6 topics, the lack of a clear plateau in the graph indicated that coherence values could continue to rise with an increase in the </w:t>
      </w:r>
      <w:r>
        <w:rPr>
          <w:highlight w:val="white"/>
        </w:rPr>
        <w:t>number of topics. When exploring a higher number of topics, we found multiple cases of overlap where several of the same words were used for an increasing number of topics (for example, ten words that made up topic number 3 were also found to make up topic number 8). We chose 6 topics as the coherence value crossed the 0.1 threshold as well as a need to have a manageable number of topics to work with.</w:t>
      </w:r>
    </w:p>
    <w:p w14:paraId="7247A05A" w14:textId="5F278836" w:rsidR="0005502A" w:rsidRDefault="0005502A" w:rsidP="0005502A">
      <w:pPr>
        <w:pStyle w:val="MDPI52figure"/>
        <w:rPr>
          <w:highlight w:val="white"/>
        </w:rPr>
      </w:pPr>
      <w:r w:rsidRPr="00781927">
        <w:rPr>
          <w:noProof/>
          <w:lang w:eastAsia="zh-CN" w:bidi="ar-SA"/>
        </w:rPr>
        <w:lastRenderedPageBreak/>
        <w:drawing>
          <wp:inline distT="0" distB="0" distL="0" distR="0" wp14:anchorId="6F8359B6" wp14:editId="0EDD6991">
            <wp:extent cx="5162550" cy="2698750"/>
            <wp:effectExtent l="0" t="0" r="0" b="0"/>
            <wp:docPr id="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2550" cy="2698750"/>
                    </a:xfrm>
                    <a:prstGeom prst="rect">
                      <a:avLst/>
                    </a:prstGeom>
                    <a:noFill/>
                    <a:ln>
                      <a:noFill/>
                    </a:ln>
                  </pic:spPr>
                </pic:pic>
              </a:graphicData>
            </a:graphic>
          </wp:inline>
        </w:drawing>
      </w:r>
    </w:p>
    <w:p w14:paraId="43CD8040" w14:textId="529AFB39" w:rsidR="000D5360" w:rsidRDefault="000D5360" w:rsidP="000D5360">
      <w:pPr>
        <w:pStyle w:val="MDPI51figurecaption"/>
        <w:jc w:val="center"/>
      </w:pPr>
      <w:r w:rsidRPr="000D5360">
        <w:rPr>
          <w:b/>
          <w:highlight w:val="white"/>
        </w:rPr>
        <w:t xml:space="preserve">Figure </w:t>
      </w:r>
      <w:r>
        <w:rPr>
          <w:b/>
          <w:highlight w:val="white"/>
        </w:rPr>
        <w:t>S</w:t>
      </w:r>
      <w:r w:rsidRPr="000D5360">
        <w:rPr>
          <w:b/>
          <w:highlight w:val="white"/>
        </w:rPr>
        <w:t>3.</w:t>
      </w:r>
      <w:r w:rsidR="0005502A" w:rsidRPr="000D5360">
        <w:rPr>
          <w:b/>
        </w:rPr>
        <w:t xml:space="preserve"> </w:t>
      </w:r>
      <w:r w:rsidR="0005502A" w:rsidRPr="000D5360">
        <w:t>Coherence scores over number of topics for Time Series Corpus.</w:t>
      </w:r>
    </w:p>
    <w:p w14:paraId="40DF9182" w14:textId="3BF51258" w:rsidR="0005502A" w:rsidRDefault="0005502A" w:rsidP="000D5360">
      <w:pPr>
        <w:pStyle w:val="MDPI31text"/>
      </w:pPr>
      <w:r w:rsidRPr="000D5360">
        <w:t xml:space="preserve">A matrix was created to evaluate coherence scores from 1 to 50 topics prior to running LDA topic modeling. We selected nine topics to explore </w:t>
      </w:r>
      <w:r>
        <w:rPr>
          <w:highlight w:val="white"/>
        </w:rPr>
        <w:t>further; once again based on a lack of a plateau, overlap of topics, and on the coherence plot while wanting a reasonable number of topics.</w:t>
      </w:r>
    </w:p>
    <w:p w14:paraId="5BDE08F5" w14:textId="52685053" w:rsidR="0005502A" w:rsidRDefault="0005502A" w:rsidP="0005502A">
      <w:pPr>
        <w:pStyle w:val="MDPI52figure"/>
        <w:rPr>
          <w:sz w:val="20"/>
        </w:rPr>
      </w:pPr>
      <w:r w:rsidRPr="00781927">
        <w:rPr>
          <w:noProof/>
          <w:lang w:eastAsia="zh-CN" w:bidi="ar-SA"/>
        </w:rPr>
        <w:drawing>
          <wp:inline distT="0" distB="0" distL="0" distR="0" wp14:anchorId="1D158093" wp14:editId="0E364100">
            <wp:extent cx="5937250" cy="3098800"/>
            <wp:effectExtent l="0" t="0" r="0" b="0"/>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7250" cy="3098800"/>
                    </a:xfrm>
                    <a:prstGeom prst="rect">
                      <a:avLst/>
                    </a:prstGeom>
                    <a:noFill/>
                    <a:ln>
                      <a:noFill/>
                    </a:ln>
                  </pic:spPr>
                </pic:pic>
              </a:graphicData>
            </a:graphic>
          </wp:inline>
        </w:drawing>
      </w:r>
    </w:p>
    <w:p w14:paraId="1019F1C9" w14:textId="348557F2" w:rsidR="000D5360" w:rsidRDefault="000D5360" w:rsidP="000D5360">
      <w:pPr>
        <w:pStyle w:val="MDPI51figurecaption"/>
        <w:jc w:val="center"/>
      </w:pPr>
      <w:r w:rsidRPr="000D5360">
        <w:rPr>
          <w:b/>
        </w:rPr>
        <w:t xml:space="preserve">Figure </w:t>
      </w:r>
      <w:r>
        <w:rPr>
          <w:b/>
        </w:rPr>
        <w:t>S</w:t>
      </w:r>
      <w:r w:rsidRPr="000D5360">
        <w:rPr>
          <w:b/>
        </w:rPr>
        <w:t>4.</w:t>
      </w:r>
      <w:r w:rsidR="0005502A" w:rsidRPr="000D5360">
        <w:rPr>
          <w:b/>
        </w:rPr>
        <w:t xml:space="preserve"> </w:t>
      </w:r>
      <w:r w:rsidR="0005502A" w:rsidRPr="000D5360">
        <w:t>Time Series topics over time.</w:t>
      </w:r>
    </w:p>
    <w:p w14:paraId="700A8BF2" w14:textId="22757BC5" w:rsidR="0005502A" w:rsidRDefault="0005502A" w:rsidP="000D5360">
      <w:pPr>
        <w:pStyle w:val="MDPI31text"/>
        <w:rPr>
          <w:b/>
        </w:rPr>
      </w:pPr>
      <w:r w:rsidRPr="000D5360">
        <w:t>The proportion of each topic from the Time Series Corpus LDA topic modeling between 1991 and 2018. Colors represent different topics, named after reviewing the top 20 terms</w:t>
      </w:r>
      <w:r>
        <w:t xml:space="preserve"> associated with each topic (Appendix B).</w:t>
      </w:r>
    </w:p>
    <w:p w14:paraId="29648F71" w14:textId="3B5A064E" w:rsidR="000D5360" w:rsidRDefault="000D5360" w:rsidP="000D5360">
      <w:pPr>
        <w:pStyle w:val="MDPI41tablecaption"/>
        <w:jc w:val="center"/>
      </w:pPr>
      <w:r w:rsidRPr="000D5360">
        <w:rPr>
          <w:b/>
        </w:rPr>
        <w:t>Table 1.</w:t>
      </w:r>
      <w:r w:rsidR="0005502A" w:rsidRPr="000D5360">
        <w:rPr>
          <w:b/>
        </w:rPr>
        <w:t xml:space="preserve"> </w:t>
      </w:r>
      <w:r w:rsidR="0005502A">
        <w:t>Papers used in definition analysis.</w:t>
      </w:r>
    </w:p>
    <w:p w14:paraId="5FA7C729" w14:textId="32EE6296" w:rsidR="0005502A" w:rsidRDefault="0005502A" w:rsidP="000D5360">
      <w:pPr>
        <w:pStyle w:val="MDPI31text"/>
      </w:pPr>
      <w:r>
        <w:t xml:space="preserve">The final list of papers used in our definition analysis grouped by epithet. A maximum of 50 papers were included in our original definition mining search. These original papers were limited to only using waterbody terms “river” and “stream” to exclude papers not about non-perennial rivers. Due to the lack of papers that held definitions in our original search, we included an addition randomly selected 25 papers that were not limited by waterbody terms. This gave us a total of 672 </w:t>
      </w:r>
      <w:r>
        <w:lastRenderedPageBreak/>
        <w:t>papers for definition mining. Authors were limited to include the first four in the spreadsheet. (Please see Excel file “</w:t>
      </w:r>
      <w:r w:rsidR="000D5360">
        <w:t>TableS1-</w:t>
      </w:r>
      <w:r w:rsidRPr="00FC3202">
        <w:t>Definition Papers</w:t>
      </w:r>
      <w:r>
        <w:t>.csv”)</w:t>
      </w:r>
    </w:p>
    <w:p w14:paraId="429060A9" w14:textId="21C3A58D" w:rsidR="0005502A" w:rsidRDefault="000D5360" w:rsidP="000D5360">
      <w:pPr>
        <w:pStyle w:val="MDPI41tablecaption"/>
        <w:jc w:val="center"/>
      </w:pPr>
      <w:r w:rsidRPr="000D5360">
        <w:rPr>
          <w:b/>
        </w:rPr>
        <w:t xml:space="preserve">Table </w:t>
      </w:r>
      <w:r>
        <w:rPr>
          <w:b/>
        </w:rPr>
        <w:t>S</w:t>
      </w:r>
      <w:r w:rsidRPr="000D5360">
        <w:rPr>
          <w:b/>
        </w:rPr>
        <w:t>2.</w:t>
      </w:r>
      <w:r w:rsidR="0005502A" w:rsidRPr="000D5360">
        <w:rPr>
          <w:b/>
        </w:rPr>
        <w:t xml:space="preserve"> </w:t>
      </w:r>
      <w:r w:rsidR="0005502A">
        <w:t>Definition analysis themes.</w:t>
      </w:r>
    </w:p>
    <w:tbl>
      <w:tblPr>
        <w:tblW w:w="6721" w:type="dxa"/>
        <w:jc w:val="center"/>
        <w:tblBorders>
          <w:top w:val="single" w:sz="8" w:space="0" w:color="auto"/>
          <w:bottom w:val="single" w:sz="8" w:space="0" w:color="auto"/>
        </w:tblBorders>
        <w:tblLayout w:type="fixed"/>
        <w:tblLook w:val="0600" w:firstRow="0" w:lastRow="0" w:firstColumn="0" w:lastColumn="0" w:noHBand="1" w:noVBand="1"/>
      </w:tblPr>
      <w:tblGrid>
        <w:gridCol w:w="2579"/>
        <w:gridCol w:w="4142"/>
      </w:tblGrid>
      <w:tr w:rsidR="0005502A" w:rsidRPr="0005502A" w14:paraId="63C56A51" w14:textId="77777777" w:rsidTr="0005502A">
        <w:trPr>
          <w:jc w:val="center"/>
        </w:trPr>
        <w:tc>
          <w:tcPr>
            <w:tcW w:w="2579" w:type="dxa"/>
            <w:tcBorders>
              <w:top w:val="single" w:sz="8" w:space="0" w:color="auto"/>
              <w:bottom w:val="single" w:sz="4" w:space="0" w:color="auto"/>
            </w:tcBorders>
            <w:shd w:val="clear" w:color="auto" w:fill="auto"/>
            <w:tcMar>
              <w:top w:w="100" w:type="dxa"/>
              <w:left w:w="100" w:type="dxa"/>
              <w:bottom w:w="100" w:type="dxa"/>
              <w:right w:w="100" w:type="dxa"/>
            </w:tcMar>
            <w:vAlign w:val="center"/>
          </w:tcPr>
          <w:p w14:paraId="37D91B65"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b/>
                <w:bCs/>
                <w:sz w:val="20"/>
              </w:rPr>
            </w:pPr>
            <w:r w:rsidRPr="0005502A">
              <w:rPr>
                <w:rFonts w:ascii="Palatino Linotype" w:hAnsi="Palatino Linotype"/>
                <w:b/>
                <w:bCs/>
                <w:sz w:val="20"/>
              </w:rPr>
              <w:t>Broad Theme</w:t>
            </w:r>
          </w:p>
        </w:tc>
        <w:tc>
          <w:tcPr>
            <w:tcW w:w="4142" w:type="dxa"/>
            <w:tcBorders>
              <w:top w:val="single" w:sz="8" w:space="0" w:color="auto"/>
              <w:bottom w:val="single" w:sz="4" w:space="0" w:color="auto"/>
            </w:tcBorders>
            <w:shd w:val="clear" w:color="auto" w:fill="auto"/>
            <w:tcMar>
              <w:top w:w="100" w:type="dxa"/>
              <w:left w:w="100" w:type="dxa"/>
              <w:bottom w:w="100" w:type="dxa"/>
              <w:right w:w="100" w:type="dxa"/>
            </w:tcMar>
            <w:vAlign w:val="center"/>
          </w:tcPr>
          <w:p w14:paraId="1EFCD007"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b/>
                <w:bCs/>
                <w:sz w:val="20"/>
              </w:rPr>
            </w:pPr>
            <w:r w:rsidRPr="0005502A">
              <w:rPr>
                <w:rFonts w:ascii="Palatino Linotype" w:hAnsi="Palatino Linotype"/>
                <w:b/>
                <w:bCs/>
                <w:sz w:val="20"/>
              </w:rPr>
              <w:t>Specific Theme</w:t>
            </w:r>
          </w:p>
        </w:tc>
      </w:tr>
      <w:tr w:rsidR="0005502A" w:rsidRPr="0005502A" w14:paraId="254CAADF" w14:textId="77777777" w:rsidTr="0005502A">
        <w:trPr>
          <w:jc w:val="center"/>
        </w:trPr>
        <w:tc>
          <w:tcPr>
            <w:tcW w:w="2579" w:type="dxa"/>
            <w:tcBorders>
              <w:top w:val="single" w:sz="4" w:space="0" w:color="auto"/>
            </w:tcBorders>
            <w:shd w:val="clear" w:color="auto" w:fill="auto"/>
            <w:tcMar>
              <w:top w:w="100" w:type="dxa"/>
              <w:left w:w="100" w:type="dxa"/>
              <w:bottom w:w="100" w:type="dxa"/>
              <w:right w:w="100" w:type="dxa"/>
            </w:tcMar>
            <w:vAlign w:val="center"/>
          </w:tcPr>
          <w:p w14:paraId="278C9419"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Source</w:t>
            </w:r>
          </w:p>
        </w:tc>
        <w:tc>
          <w:tcPr>
            <w:tcW w:w="4142" w:type="dxa"/>
            <w:tcBorders>
              <w:top w:val="single" w:sz="4" w:space="0" w:color="auto"/>
            </w:tcBorders>
            <w:shd w:val="clear" w:color="auto" w:fill="auto"/>
            <w:tcMar>
              <w:top w:w="100" w:type="dxa"/>
              <w:left w:w="100" w:type="dxa"/>
              <w:bottom w:w="100" w:type="dxa"/>
              <w:right w:w="100" w:type="dxa"/>
            </w:tcMar>
            <w:vAlign w:val="center"/>
          </w:tcPr>
          <w:p w14:paraId="571A416C"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Precipitation / Runoff</w:t>
            </w:r>
          </w:p>
        </w:tc>
      </w:tr>
      <w:tr w:rsidR="0005502A" w:rsidRPr="0005502A" w14:paraId="0B285EF4" w14:textId="77777777" w:rsidTr="0005502A">
        <w:trPr>
          <w:jc w:val="center"/>
        </w:trPr>
        <w:tc>
          <w:tcPr>
            <w:tcW w:w="2579" w:type="dxa"/>
            <w:shd w:val="clear" w:color="auto" w:fill="auto"/>
            <w:tcMar>
              <w:top w:w="100" w:type="dxa"/>
              <w:left w:w="100" w:type="dxa"/>
              <w:bottom w:w="100" w:type="dxa"/>
              <w:right w:w="100" w:type="dxa"/>
            </w:tcMar>
            <w:vAlign w:val="center"/>
          </w:tcPr>
          <w:p w14:paraId="0943F04D"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Source</w:t>
            </w:r>
          </w:p>
        </w:tc>
        <w:tc>
          <w:tcPr>
            <w:tcW w:w="4142" w:type="dxa"/>
            <w:shd w:val="clear" w:color="auto" w:fill="auto"/>
            <w:tcMar>
              <w:top w:w="100" w:type="dxa"/>
              <w:left w:w="100" w:type="dxa"/>
              <w:bottom w:w="100" w:type="dxa"/>
              <w:right w:w="100" w:type="dxa"/>
            </w:tcMar>
            <w:vAlign w:val="center"/>
          </w:tcPr>
          <w:p w14:paraId="0E6671CC"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Groundwater</w:t>
            </w:r>
          </w:p>
        </w:tc>
      </w:tr>
      <w:tr w:rsidR="0005502A" w:rsidRPr="0005502A" w14:paraId="484DB9FC" w14:textId="77777777" w:rsidTr="0005502A">
        <w:trPr>
          <w:jc w:val="center"/>
        </w:trPr>
        <w:tc>
          <w:tcPr>
            <w:tcW w:w="2579" w:type="dxa"/>
            <w:shd w:val="clear" w:color="auto" w:fill="auto"/>
            <w:tcMar>
              <w:top w:w="100" w:type="dxa"/>
              <w:left w:w="100" w:type="dxa"/>
              <w:bottom w:w="100" w:type="dxa"/>
              <w:right w:w="100" w:type="dxa"/>
            </w:tcMar>
            <w:vAlign w:val="center"/>
          </w:tcPr>
          <w:p w14:paraId="26CF60D4"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p>
        </w:tc>
        <w:tc>
          <w:tcPr>
            <w:tcW w:w="4142" w:type="dxa"/>
            <w:shd w:val="clear" w:color="auto" w:fill="auto"/>
            <w:tcMar>
              <w:top w:w="100" w:type="dxa"/>
              <w:left w:w="100" w:type="dxa"/>
              <w:bottom w:w="100" w:type="dxa"/>
              <w:right w:w="100" w:type="dxa"/>
            </w:tcMar>
            <w:vAlign w:val="center"/>
          </w:tcPr>
          <w:p w14:paraId="7CC2629A"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Seasonality / Predictability</w:t>
            </w:r>
          </w:p>
        </w:tc>
      </w:tr>
      <w:tr w:rsidR="0005502A" w:rsidRPr="0005502A" w14:paraId="38713C45" w14:textId="77777777" w:rsidTr="0005502A">
        <w:trPr>
          <w:jc w:val="center"/>
        </w:trPr>
        <w:tc>
          <w:tcPr>
            <w:tcW w:w="2579" w:type="dxa"/>
            <w:shd w:val="clear" w:color="auto" w:fill="auto"/>
            <w:tcMar>
              <w:top w:w="100" w:type="dxa"/>
              <w:left w:w="100" w:type="dxa"/>
              <w:bottom w:w="100" w:type="dxa"/>
              <w:right w:w="100" w:type="dxa"/>
            </w:tcMar>
            <w:vAlign w:val="center"/>
          </w:tcPr>
          <w:p w14:paraId="68E4E51E"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p>
        </w:tc>
        <w:tc>
          <w:tcPr>
            <w:tcW w:w="4142" w:type="dxa"/>
            <w:shd w:val="clear" w:color="auto" w:fill="auto"/>
            <w:tcMar>
              <w:top w:w="100" w:type="dxa"/>
              <w:left w:w="100" w:type="dxa"/>
              <w:bottom w:w="100" w:type="dxa"/>
              <w:right w:w="100" w:type="dxa"/>
            </w:tcMar>
            <w:vAlign w:val="center"/>
          </w:tcPr>
          <w:p w14:paraId="3036914E"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 xml:space="preserve">Variability / Unpredictability </w:t>
            </w:r>
          </w:p>
        </w:tc>
      </w:tr>
      <w:tr w:rsidR="0005502A" w:rsidRPr="0005502A" w14:paraId="59DAC557" w14:textId="77777777" w:rsidTr="0005502A">
        <w:trPr>
          <w:jc w:val="center"/>
        </w:trPr>
        <w:tc>
          <w:tcPr>
            <w:tcW w:w="2579" w:type="dxa"/>
            <w:shd w:val="clear" w:color="auto" w:fill="auto"/>
            <w:tcMar>
              <w:top w:w="100" w:type="dxa"/>
              <w:left w:w="100" w:type="dxa"/>
              <w:bottom w:w="100" w:type="dxa"/>
              <w:right w:w="100" w:type="dxa"/>
            </w:tcMar>
            <w:vAlign w:val="center"/>
          </w:tcPr>
          <w:p w14:paraId="6B220239"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p>
        </w:tc>
        <w:tc>
          <w:tcPr>
            <w:tcW w:w="4142" w:type="dxa"/>
            <w:shd w:val="clear" w:color="auto" w:fill="auto"/>
            <w:tcMar>
              <w:top w:w="100" w:type="dxa"/>
              <w:left w:w="100" w:type="dxa"/>
              <w:bottom w:w="100" w:type="dxa"/>
              <w:right w:w="100" w:type="dxa"/>
            </w:tcMar>
            <w:vAlign w:val="center"/>
          </w:tcPr>
          <w:p w14:paraId="12BC38C6"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Linked to Specific Timeframe</w:t>
            </w:r>
          </w:p>
        </w:tc>
      </w:tr>
      <w:tr w:rsidR="0005502A" w:rsidRPr="0005502A" w14:paraId="66E65658" w14:textId="77777777" w:rsidTr="0005502A">
        <w:trPr>
          <w:jc w:val="center"/>
        </w:trPr>
        <w:tc>
          <w:tcPr>
            <w:tcW w:w="2579" w:type="dxa"/>
            <w:shd w:val="clear" w:color="auto" w:fill="auto"/>
            <w:tcMar>
              <w:top w:w="100" w:type="dxa"/>
              <w:left w:w="100" w:type="dxa"/>
              <w:bottom w:w="100" w:type="dxa"/>
              <w:right w:w="100" w:type="dxa"/>
            </w:tcMar>
            <w:vAlign w:val="center"/>
          </w:tcPr>
          <w:p w14:paraId="38D18A66"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p>
        </w:tc>
        <w:tc>
          <w:tcPr>
            <w:tcW w:w="4142" w:type="dxa"/>
            <w:shd w:val="clear" w:color="auto" w:fill="auto"/>
            <w:tcMar>
              <w:top w:w="100" w:type="dxa"/>
              <w:left w:w="100" w:type="dxa"/>
              <w:bottom w:w="100" w:type="dxa"/>
              <w:right w:w="100" w:type="dxa"/>
            </w:tcMar>
            <w:vAlign w:val="center"/>
          </w:tcPr>
          <w:p w14:paraId="59B74531"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Linked to Specific Landscape</w:t>
            </w:r>
          </w:p>
        </w:tc>
      </w:tr>
      <w:tr w:rsidR="0005502A" w:rsidRPr="0005502A" w14:paraId="3D4F0E22" w14:textId="77777777" w:rsidTr="0005502A">
        <w:trPr>
          <w:jc w:val="center"/>
        </w:trPr>
        <w:tc>
          <w:tcPr>
            <w:tcW w:w="2579" w:type="dxa"/>
            <w:shd w:val="clear" w:color="auto" w:fill="auto"/>
            <w:tcMar>
              <w:top w:w="100" w:type="dxa"/>
              <w:left w:w="100" w:type="dxa"/>
              <w:bottom w:w="100" w:type="dxa"/>
              <w:right w:w="100" w:type="dxa"/>
            </w:tcMar>
            <w:vAlign w:val="center"/>
          </w:tcPr>
          <w:p w14:paraId="2D8B5D3D"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p>
        </w:tc>
        <w:tc>
          <w:tcPr>
            <w:tcW w:w="4142" w:type="dxa"/>
            <w:shd w:val="clear" w:color="auto" w:fill="auto"/>
            <w:tcMar>
              <w:top w:w="100" w:type="dxa"/>
              <w:left w:w="100" w:type="dxa"/>
              <w:bottom w:w="100" w:type="dxa"/>
              <w:right w:w="100" w:type="dxa"/>
            </w:tcMar>
            <w:vAlign w:val="center"/>
          </w:tcPr>
          <w:p w14:paraId="5684BCE2"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Related to Extremes (Floods / Droughts)</w:t>
            </w:r>
          </w:p>
        </w:tc>
      </w:tr>
      <w:tr w:rsidR="0005502A" w:rsidRPr="0005502A" w14:paraId="0FFA32E3" w14:textId="77777777" w:rsidTr="0005502A">
        <w:trPr>
          <w:jc w:val="center"/>
        </w:trPr>
        <w:tc>
          <w:tcPr>
            <w:tcW w:w="2579" w:type="dxa"/>
            <w:shd w:val="clear" w:color="auto" w:fill="auto"/>
            <w:tcMar>
              <w:top w:w="100" w:type="dxa"/>
              <w:left w:w="100" w:type="dxa"/>
              <w:bottom w:w="100" w:type="dxa"/>
              <w:right w:w="100" w:type="dxa"/>
            </w:tcMar>
            <w:vAlign w:val="center"/>
          </w:tcPr>
          <w:p w14:paraId="1CDDF4A3"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Phases of Drying</w:t>
            </w:r>
          </w:p>
        </w:tc>
        <w:tc>
          <w:tcPr>
            <w:tcW w:w="4142" w:type="dxa"/>
            <w:shd w:val="clear" w:color="auto" w:fill="auto"/>
            <w:tcMar>
              <w:top w:w="100" w:type="dxa"/>
              <w:left w:w="100" w:type="dxa"/>
              <w:bottom w:w="100" w:type="dxa"/>
              <w:right w:w="100" w:type="dxa"/>
            </w:tcMar>
            <w:vAlign w:val="center"/>
          </w:tcPr>
          <w:p w14:paraId="09FED33B"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Low Flow</w:t>
            </w:r>
          </w:p>
        </w:tc>
      </w:tr>
      <w:tr w:rsidR="0005502A" w:rsidRPr="0005502A" w14:paraId="56F94FC9" w14:textId="77777777" w:rsidTr="0005502A">
        <w:trPr>
          <w:jc w:val="center"/>
        </w:trPr>
        <w:tc>
          <w:tcPr>
            <w:tcW w:w="2579" w:type="dxa"/>
            <w:shd w:val="clear" w:color="auto" w:fill="auto"/>
            <w:tcMar>
              <w:top w:w="100" w:type="dxa"/>
              <w:left w:w="100" w:type="dxa"/>
              <w:bottom w:w="100" w:type="dxa"/>
              <w:right w:w="100" w:type="dxa"/>
            </w:tcMar>
            <w:vAlign w:val="center"/>
          </w:tcPr>
          <w:p w14:paraId="0C7EE7A3"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Phases of Drying</w:t>
            </w:r>
          </w:p>
        </w:tc>
        <w:tc>
          <w:tcPr>
            <w:tcW w:w="4142" w:type="dxa"/>
            <w:shd w:val="clear" w:color="auto" w:fill="auto"/>
            <w:tcMar>
              <w:top w:w="100" w:type="dxa"/>
              <w:left w:w="100" w:type="dxa"/>
              <w:bottom w:w="100" w:type="dxa"/>
              <w:right w:w="100" w:type="dxa"/>
            </w:tcMar>
            <w:vAlign w:val="center"/>
          </w:tcPr>
          <w:p w14:paraId="7B892264"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No Flow</w:t>
            </w:r>
          </w:p>
        </w:tc>
      </w:tr>
      <w:tr w:rsidR="0005502A" w:rsidRPr="0005502A" w14:paraId="4C3063E6" w14:textId="77777777" w:rsidTr="0005502A">
        <w:trPr>
          <w:jc w:val="center"/>
        </w:trPr>
        <w:tc>
          <w:tcPr>
            <w:tcW w:w="2579" w:type="dxa"/>
            <w:shd w:val="clear" w:color="auto" w:fill="auto"/>
            <w:tcMar>
              <w:top w:w="100" w:type="dxa"/>
              <w:left w:w="100" w:type="dxa"/>
              <w:bottom w:w="100" w:type="dxa"/>
              <w:right w:w="100" w:type="dxa"/>
            </w:tcMar>
            <w:vAlign w:val="center"/>
          </w:tcPr>
          <w:p w14:paraId="3576BCCB"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Phases of Drying</w:t>
            </w:r>
          </w:p>
        </w:tc>
        <w:tc>
          <w:tcPr>
            <w:tcW w:w="4142" w:type="dxa"/>
            <w:shd w:val="clear" w:color="auto" w:fill="auto"/>
            <w:tcMar>
              <w:top w:w="100" w:type="dxa"/>
              <w:left w:w="100" w:type="dxa"/>
              <w:bottom w:w="100" w:type="dxa"/>
              <w:right w:w="100" w:type="dxa"/>
            </w:tcMar>
            <w:vAlign w:val="center"/>
          </w:tcPr>
          <w:p w14:paraId="27358B5E"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Isolated Pools</w:t>
            </w:r>
          </w:p>
        </w:tc>
      </w:tr>
      <w:tr w:rsidR="0005502A" w:rsidRPr="0005502A" w14:paraId="183DB09C" w14:textId="77777777" w:rsidTr="0005502A">
        <w:trPr>
          <w:jc w:val="center"/>
        </w:trPr>
        <w:tc>
          <w:tcPr>
            <w:tcW w:w="2579" w:type="dxa"/>
            <w:shd w:val="clear" w:color="auto" w:fill="auto"/>
            <w:tcMar>
              <w:top w:w="100" w:type="dxa"/>
              <w:left w:w="100" w:type="dxa"/>
              <w:bottom w:w="100" w:type="dxa"/>
              <w:right w:w="100" w:type="dxa"/>
            </w:tcMar>
            <w:vAlign w:val="center"/>
          </w:tcPr>
          <w:p w14:paraId="777544B8"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Phases of Drying</w:t>
            </w:r>
          </w:p>
        </w:tc>
        <w:tc>
          <w:tcPr>
            <w:tcW w:w="4142" w:type="dxa"/>
            <w:shd w:val="clear" w:color="auto" w:fill="auto"/>
            <w:tcMar>
              <w:top w:w="100" w:type="dxa"/>
              <w:left w:w="100" w:type="dxa"/>
              <w:bottom w:w="100" w:type="dxa"/>
              <w:right w:w="100" w:type="dxa"/>
            </w:tcMar>
            <w:vAlign w:val="center"/>
          </w:tcPr>
          <w:p w14:paraId="68DA42B3"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No Surface Water</w:t>
            </w:r>
          </w:p>
        </w:tc>
      </w:tr>
      <w:tr w:rsidR="0005502A" w:rsidRPr="0005502A" w14:paraId="1779A84C" w14:textId="77777777" w:rsidTr="0005502A">
        <w:trPr>
          <w:jc w:val="center"/>
        </w:trPr>
        <w:tc>
          <w:tcPr>
            <w:tcW w:w="2579" w:type="dxa"/>
            <w:shd w:val="clear" w:color="auto" w:fill="auto"/>
            <w:tcMar>
              <w:top w:w="100" w:type="dxa"/>
              <w:left w:w="100" w:type="dxa"/>
              <w:bottom w:w="100" w:type="dxa"/>
              <w:right w:w="100" w:type="dxa"/>
            </w:tcMar>
            <w:vAlign w:val="center"/>
          </w:tcPr>
          <w:p w14:paraId="11AD1383"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Phases of Drying</w:t>
            </w:r>
          </w:p>
        </w:tc>
        <w:tc>
          <w:tcPr>
            <w:tcW w:w="4142" w:type="dxa"/>
            <w:shd w:val="clear" w:color="auto" w:fill="auto"/>
            <w:tcMar>
              <w:top w:w="100" w:type="dxa"/>
              <w:left w:w="100" w:type="dxa"/>
              <w:bottom w:w="100" w:type="dxa"/>
              <w:right w:w="100" w:type="dxa"/>
            </w:tcMar>
            <w:vAlign w:val="center"/>
          </w:tcPr>
          <w:p w14:paraId="37D23CF7" w14:textId="77777777" w:rsidR="0005502A" w:rsidRPr="0005502A" w:rsidRDefault="0005502A" w:rsidP="0005502A">
            <w:pPr>
              <w:pBdr>
                <w:top w:val="nil"/>
                <w:left w:val="nil"/>
                <w:bottom w:val="nil"/>
                <w:right w:val="nil"/>
                <w:between w:val="nil"/>
              </w:pBd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Not Specific</w:t>
            </w:r>
          </w:p>
        </w:tc>
      </w:tr>
    </w:tbl>
    <w:p w14:paraId="57AE5B79" w14:textId="50294305" w:rsidR="000D5360" w:rsidRDefault="000D5360" w:rsidP="000D5360">
      <w:pPr>
        <w:pStyle w:val="MDPI31text"/>
        <w:rPr>
          <w:b/>
        </w:rPr>
      </w:pPr>
      <w:r>
        <w:t>As definition corpora were too small to run LDA topic modeling, we selected the following themes that are common across non-perennial literature. Some themes were more related to each other than others, which is noted by the Broad Theme column.</w:t>
      </w:r>
    </w:p>
    <w:p w14:paraId="313A39E9" w14:textId="6F8D9A91" w:rsidR="0005502A" w:rsidRDefault="000D5360" w:rsidP="000D5360">
      <w:pPr>
        <w:pStyle w:val="MDPI41tablecaption"/>
        <w:jc w:val="center"/>
      </w:pPr>
      <w:r w:rsidRPr="000D5360">
        <w:rPr>
          <w:b/>
        </w:rPr>
        <w:t xml:space="preserve">Table </w:t>
      </w:r>
      <w:r>
        <w:rPr>
          <w:b/>
        </w:rPr>
        <w:t>S</w:t>
      </w:r>
      <w:r w:rsidRPr="000D5360">
        <w:rPr>
          <w:b/>
        </w:rPr>
        <w:t>3.</w:t>
      </w:r>
      <w:r w:rsidR="0005502A" w:rsidRPr="000D5360">
        <w:rPr>
          <w:b/>
        </w:rPr>
        <w:t xml:space="preserve"> </w:t>
      </w:r>
      <w:r w:rsidR="0005502A">
        <w:t>Web of Science categories by research field.</w:t>
      </w:r>
    </w:p>
    <w:tbl>
      <w:tblPr>
        <w:tblW w:w="4936" w:type="dxa"/>
        <w:jc w:val="center"/>
        <w:tblBorders>
          <w:top w:val="single" w:sz="8" w:space="0" w:color="auto"/>
          <w:bottom w:val="single" w:sz="8" w:space="0" w:color="auto"/>
        </w:tblBorders>
        <w:tblLayout w:type="fixed"/>
        <w:tblLook w:val="0600" w:firstRow="0" w:lastRow="0" w:firstColumn="0" w:lastColumn="0" w:noHBand="1" w:noVBand="1"/>
      </w:tblPr>
      <w:tblGrid>
        <w:gridCol w:w="2668"/>
        <w:gridCol w:w="2268"/>
      </w:tblGrid>
      <w:tr w:rsidR="0005502A" w:rsidRPr="0005502A" w14:paraId="78732F9E" w14:textId="77777777" w:rsidTr="0005502A">
        <w:trPr>
          <w:jc w:val="center"/>
        </w:trPr>
        <w:tc>
          <w:tcPr>
            <w:tcW w:w="2668" w:type="dxa"/>
            <w:tcBorders>
              <w:top w:val="single" w:sz="8" w:space="0" w:color="auto"/>
              <w:bottom w:val="single" w:sz="4" w:space="0" w:color="auto"/>
            </w:tcBorders>
            <w:shd w:val="clear" w:color="auto" w:fill="auto"/>
            <w:tcMar>
              <w:top w:w="100" w:type="dxa"/>
              <w:left w:w="100" w:type="dxa"/>
              <w:bottom w:w="100" w:type="dxa"/>
              <w:right w:w="100" w:type="dxa"/>
            </w:tcMar>
            <w:vAlign w:val="center"/>
          </w:tcPr>
          <w:p w14:paraId="21CC725E"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b/>
                <w:bCs/>
                <w:sz w:val="20"/>
              </w:rPr>
            </w:pPr>
            <w:r w:rsidRPr="0005502A">
              <w:rPr>
                <w:rFonts w:ascii="Palatino Linotype" w:hAnsi="Palatino Linotype"/>
                <w:b/>
                <w:bCs/>
                <w:sz w:val="20"/>
              </w:rPr>
              <w:t>WoS Category</w:t>
            </w:r>
          </w:p>
        </w:tc>
        <w:tc>
          <w:tcPr>
            <w:tcW w:w="2268" w:type="dxa"/>
            <w:tcBorders>
              <w:top w:val="single" w:sz="8" w:space="0" w:color="auto"/>
              <w:bottom w:val="single" w:sz="4" w:space="0" w:color="auto"/>
            </w:tcBorders>
            <w:shd w:val="clear" w:color="auto" w:fill="auto"/>
            <w:tcMar>
              <w:top w:w="100" w:type="dxa"/>
              <w:left w:w="100" w:type="dxa"/>
              <w:bottom w:w="100" w:type="dxa"/>
              <w:right w:w="100" w:type="dxa"/>
            </w:tcMar>
            <w:vAlign w:val="center"/>
          </w:tcPr>
          <w:p w14:paraId="3B4C4801"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b/>
                <w:bCs/>
                <w:sz w:val="20"/>
              </w:rPr>
            </w:pPr>
            <w:r w:rsidRPr="0005502A">
              <w:rPr>
                <w:rFonts w:ascii="Palatino Linotype" w:hAnsi="Palatino Linotype"/>
                <w:b/>
                <w:bCs/>
                <w:sz w:val="20"/>
              </w:rPr>
              <w:t>Summary Field</w:t>
            </w:r>
          </w:p>
        </w:tc>
      </w:tr>
      <w:tr w:rsidR="0005502A" w:rsidRPr="0005502A" w14:paraId="013788A4" w14:textId="77777777" w:rsidTr="0005502A">
        <w:trPr>
          <w:jc w:val="center"/>
        </w:trPr>
        <w:tc>
          <w:tcPr>
            <w:tcW w:w="2668" w:type="dxa"/>
            <w:tcBorders>
              <w:top w:val="single" w:sz="4" w:space="0" w:color="auto"/>
            </w:tcBorders>
            <w:shd w:val="clear" w:color="auto" w:fill="auto"/>
            <w:tcMar>
              <w:top w:w="100" w:type="dxa"/>
              <w:left w:w="100" w:type="dxa"/>
              <w:bottom w:w="100" w:type="dxa"/>
              <w:right w:w="100" w:type="dxa"/>
            </w:tcMar>
            <w:vAlign w:val="center"/>
          </w:tcPr>
          <w:p w14:paraId="75F6B7C2"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Ecology</w:t>
            </w:r>
          </w:p>
        </w:tc>
        <w:tc>
          <w:tcPr>
            <w:tcW w:w="2268" w:type="dxa"/>
            <w:tcBorders>
              <w:top w:val="single" w:sz="4" w:space="0" w:color="auto"/>
            </w:tcBorders>
            <w:shd w:val="clear" w:color="auto" w:fill="auto"/>
            <w:tcMar>
              <w:top w:w="100" w:type="dxa"/>
              <w:left w:w="100" w:type="dxa"/>
              <w:bottom w:w="100" w:type="dxa"/>
              <w:right w:w="100" w:type="dxa"/>
            </w:tcMar>
            <w:vAlign w:val="center"/>
          </w:tcPr>
          <w:p w14:paraId="14F474F5"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Ecology</w:t>
            </w:r>
          </w:p>
        </w:tc>
      </w:tr>
      <w:tr w:rsidR="0005502A" w:rsidRPr="0005502A" w14:paraId="75B3B7A6" w14:textId="77777777" w:rsidTr="0005502A">
        <w:trPr>
          <w:jc w:val="center"/>
        </w:trPr>
        <w:tc>
          <w:tcPr>
            <w:tcW w:w="2668" w:type="dxa"/>
            <w:shd w:val="clear" w:color="auto" w:fill="auto"/>
            <w:tcMar>
              <w:top w:w="100" w:type="dxa"/>
              <w:left w:w="100" w:type="dxa"/>
              <w:bottom w:w="100" w:type="dxa"/>
              <w:right w:w="100" w:type="dxa"/>
            </w:tcMar>
            <w:vAlign w:val="center"/>
          </w:tcPr>
          <w:p w14:paraId="4A81A071"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Water Resources</w:t>
            </w:r>
          </w:p>
        </w:tc>
        <w:tc>
          <w:tcPr>
            <w:tcW w:w="2268" w:type="dxa"/>
            <w:shd w:val="clear" w:color="auto" w:fill="auto"/>
            <w:tcMar>
              <w:top w:w="100" w:type="dxa"/>
              <w:left w:w="100" w:type="dxa"/>
              <w:bottom w:w="100" w:type="dxa"/>
              <w:right w:w="100" w:type="dxa"/>
            </w:tcMar>
            <w:vAlign w:val="center"/>
          </w:tcPr>
          <w:p w14:paraId="69F4F6FA"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Hydrology</w:t>
            </w:r>
          </w:p>
        </w:tc>
      </w:tr>
      <w:tr w:rsidR="0005502A" w:rsidRPr="0005502A" w14:paraId="703A04F9" w14:textId="77777777" w:rsidTr="0005502A">
        <w:trPr>
          <w:jc w:val="center"/>
        </w:trPr>
        <w:tc>
          <w:tcPr>
            <w:tcW w:w="2668" w:type="dxa"/>
            <w:shd w:val="clear" w:color="auto" w:fill="auto"/>
            <w:tcMar>
              <w:top w:w="100" w:type="dxa"/>
              <w:left w:w="100" w:type="dxa"/>
              <w:bottom w:w="100" w:type="dxa"/>
              <w:right w:w="100" w:type="dxa"/>
            </w:tcMar>
            <w:vAlign w:val="center"/>
          </w:tcPr>
          <w:p w14:paraId="0A994B8D"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Civil Engineering</w:t>
            </w:r>
          </w:p>
        </w:tc>
        <w:tc>
          <w:tcPr>
            <w:tcW w:w="2268" w:type="dxa"/>
            <w:shd w:val="clear" w:color="auto" w:fill="auto"/>
            <w:tcMar>
              <w:top w:w="100" w:type="dxa"/>
              <w:left w:w="100" w:type="dxa"/>
              <w:bottom w:w="100" w:type="dxa"/>
              <w:right w:w="100" w:type="dxa"/>
            </w:tcMar>
            <w:vAlign w:val="center"/>
          </w:tcPr>
          <w:p w14:paraId="35F41798"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Hydrology</w:t>
            </w:r>
          </w:p>
        </w:tc>
      </w:tr>
      <w:tr w:rsidR="0005502A" w:rsidRPr="0005502A" w14:paraId="511407F8" w14:textId="77777777" w:rsidTr="0005502A">
        <w:trPr>
          <w:jc w:val="center"/>
        </w:trPr>
        <w:tc>
          <w:tcPr>
            <w:tcW w:w="2668" w:type="dxa"/>
            <w:shd w:val="clear" w:color="auto" w:fill="auto"/>
            <w:tcMar>
              <w:top w:w="100" w:type="dxa"/>
              <w:left w:w="100" w:type="dxa"/>
              <w:bottom w:w="100" w:type="dxa"/>
              <w:right w:w="100" w:type="dxa"/>
            </w:tcMar>
            <w:vAlign w:val="center"/>
          </w:tcPr>
          <w:p w14:paraId="7CDDADBA"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Geosciences</w:t>
            </w:r>
          </w:p>
        </w:tc>
        <w:tc>
          <w:tcPr>
            <w:tcW w:w="2268" w:type="dxa"/>
            <w:shd w:val="clear" w:color="auto" w:fill="auto"/>
            <w:tcMar>
              <w:top w:w="100" w:type="dxa"/>
              <w:left w:w="100" w:type="dxa"/>
              <w:bottom w:w="100" w:type="dxa"/>
              <w:right w:w="100" w:type="dxa"/>
            </w:tcMar>
            <w:vAlign w:val="center"/>
          </w:tcPr>
          <w:p w14:paraId="5F5EC0B7"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Hydrology</w:t>
            </w:r>
          </w:p>
        </w:tc>
      </w:tr>
      <w:tr w:rsidR="0005502A" w:rsidRPr="0005502A" w14:paraId="66A64FA9" w14:textId="77777777" w:rsidTr="0005502A">
        <w:trPr>
          <w:jc w:val="center"/>
        </w:trPr>
        <w:tc>
          <w:tcPr>
            <w:tcW w:w="2668" w:type="dxa"/>
            <w:shd w:val="clear" w:color="auto" w:fill="auto"/>
            <w:tcMar>
              <w:top w:w="100" w:type="dxa"/>
              <w:left w:w="100" w:type="dxa"/>
              <w:bottom w:w="100" w:type="dxa"/>
              <w:right w:w="100" w:type="dxa"/>
            </w:tcMar>
            <w:vAlign w:val="center"/>
          </w:tcPr>
          <w:p w14:paraId="0882869F"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Geography</w:t>
            </w:r>
          </w:p>
        </w:tc>
        <w:tc>
          <w:tcPr>
            <w:tcW w:w="2268" w:type="dxa"/>
            <w:shd w:val="clear" w:color="auto" w:fill="auto"/>
            <w:tcMar>
              <w:top w:w="100" w:type="dxa"/>
              <w:left w:w="100" w:type="dxa"/>
              <w:bottom w:w="100" w:type="dxa"/>
              <w:right w:w="100" w:type="dxa"/>
            </w:tcMar>
            <w:vAlign w:val="center"/>
          </w:tcPr>
          <w:p w14:paraId="127326DB"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Hydrology</w:t>
            </w:r>
          </w:p>
        </w:tc>
      </w:tr>
      <w:tr w:rsidR="0005502A" w:rsidRPr="0005502A" w14:paraId="104CC9A8" w14:textId="77777777" w:rsidTr="0005502A">
        <w:trPr>
          <w:jc w:val="center"/>
        </w:trPr>
        <w:tc>
          <w:tcPr>
            <w:tcW w:w="2668" w:type="dxa"/>
            <w:shd w:val="clear" w:color="auto" w:fill="auto"/>
            <w:tcMar>
              <w:top w:w="100" w:type="dxa"/>
              <w:left w:w="100" w:type="dxa"/>
              <w:bottom w:w="100" w:type="dxa"/>
              <w:right w:w="100" w:type="dxa"/>
            </w:tcMar>
            <w:vAlign w:val="center"/>
          </w:tcPr>
          <w:p w14:paraId="154AF7C4"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Environmental Studies</w:t>
            </w:r>
          </w:p>
        </w:tc>
        <w:tc>
          <w:tcPr>
            <w:tcW w:w="2268" w:type="dxa"/>
            <w:shd w:val="clear" w:color="auto" w:fill="auto"/>
            <w:tcMar>
              <w:top w:w="100" w:type="dxa"/>
              <w:left w:w="100" w:type="dxa"/>
              <w:bottom w:w="100" w:type="dxa"/>
              <w:right w:w="100" w:type="dxa"/>
            </w:tcMar>
            <w:vAlign w:val="center"/>
          </w:tcPr>
          <w:p w14:paraId="780FC6DB"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Eco-Hydrology</w:t>
            </w:r>
          </w:p>
        </w:tc>
      </w:tr>
      <w:tr w:rsidR="0005502A" w:rsidRPr="0005502A" w14:paraId="70D61736" w14:textId="77777777" w:rsidTr="0005502A">
        <w:trPr>
          <w:jc w:val="center"/>
        </w:trPr>
        <w:tc>
          <w:tcPr>
            <w:tcW w:w="2668" w:type="dxa"/>
            <w:shd w:val="clear" w:color="auto" w:fill="auto"/>
            <w:tcMar>
              <w:top w:w="100" w:type="dxa"/>
              <w:left w:w="100" w:type="dxa"/>
              <w:bottom w:w="100" w:type="dxa"/>
              <w:right w:w="100" w:type="dxa"/>
            </w:tcMar>
            <w:vAlign w:val="center"/>
          </w:tcPr>
          <w:p w14:paraId="6CE0DC83"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Limnology</w:t>
            </w:r>
          </w:p>
        </w:tc>
        <w:tc>
          <w:tcPr>
            <w:tcW w:w="2268" w:type="dxa"/>
            <w:shd w:val="clear" w:color="auto" w:fill="auto"/>
            <w:tcMar>
              <w:top w:w="100" w:type="dxa"/>
              <w:left w:w="100" w:type="dxa"/>
              <w:bottom w:w="100" w:type="dxa"/>
              <w:right w:w="100" w:type="dxa"/>
            </w:tcMar>
            <w:vAlign w:val="center"/>
          </w:tcPr>
          <w:p w14:paraId="09788D6C"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Eco-Hydrology</w:t>
            </w:r>
          </w:p>
        </w:tc>
      </w:tr>
      <w:tr w:rsidR="0005502A" w:rsidRPr="0005502A" w14:paraId="6926E9BA" w14:textId="77777777" w:rsidTr="0005502A">
        <w:trPr>
          <w:jc w:val="center"/>
        </w:trPr>
        <w:tc>
          <w:tcPr>
            <w:tcW w:w="2668" w:type="dxa"/>
            <w:shd w:val="clear" w:color="auto" w:fill="auto"/>
            <w:tcMar>
              <w:top w:w="100" w:type="dxa"/>
              <w:left w:w="100" w:type="dxa"/>
              <w:bottom w:w="100" w:type="dxa"/>
              <w:right w:w="100" w:type="dxa"/>
            </w:tcMar>
            <w:vAlign w:val="center"/>
          </w:tcPr>
          <w:p w14:paraId="60456E8C"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Biodiversity and Conservation</w:t>
            </w:r>
          </w:p>
        </w:tc>
        <w:tc>
          <w:tcPr>
            <w:tcW w:w="2268" w:type="dxa"/>
            <w:shd w:val="clear" w:color="auto" w:fill="auto"/>
            <w:tcMar>
              <w:top w:w="100" w:type="dxa"/>
              <w:left w:w="100" w:type="dxa"/>
              <w:bottom w:w="100" w:type="dxa"/>
              <w:right w:w="100" w:type="dxa"/>
            </w:tcMar>
            <w:vAlign w:val="center"/>
          </w:tcPr>
          <w:p w14:paraId="62AEDB7B"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Eco-Hydrology</w:t>
            </w:r>
          </w:p>
        </w:tc>
      </w:tr>
      <w:tr w:rsidR="0005502A" w:rsidRPr="0005502A" w14:paraId="4932427D" w14:textId="77777777" w:rsidTr="0005502A">
        <w:trPr>
          <w:jc w:val="center"/>
        </w:trPr>
        <w:tc>
          <w:tcPr>
            <w:tcW w:w="2668" w:type="dxa"/>
            <w:shd w:val="clear" w:color="auto" w:fill="auto"/>
            <w:tcMar>
              <w:top w:w="100" w:type="dxa"/>
              <w:left w:w="100" w:type="dxa"/>
              <w:bottom w:w="100" w:type="dxa"/>
              <w:right w:w="100" w:type="dxa"/>
            </w:tcMar>
            <w:vAlign w:val="center"/>
          </w:tcPr>
          <w:p w14:paraId="14E181EE"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Sustainability</w:t>
            </w:r>
          </w:p>
        </w:tc>
        <w:tc>
          <w:tcPr>
            <w:tcW w:w="2268" w:type="dxa"/>
            <w:shd w:val="clear" w:color="auto" w:fill="auto"/>
            <w:tcMar>
              <w:top w:w="100" w:type="dxa"/>
              <w:left w:w="100" w:type="dxa"/>
              <w:bottom w:w="100" w:type="dxa"/>
              <w:right w:w="100" w:type="dxa"/>
            </w:tcMar>
            <w:vAlign w:val="center"/>
          </w:tcPr>
          <w:p w14:paraId="2A423684" w14:textId="77777777" w:rsidR="0005502A" w:rsidRPr="0005502A" w:rsidRDefault="0005502A" w:rsidP="0005502A">
            <w:pPr>
              <w:autoSpaceDE w:val="0"/>
              <w:autoSpaceDN w:val="0"/>
              <w:adjustRightInd w:val="0"/>
              <w:snapToGrid w:val="0"/>
              <w:spacing w:line="240" w:lineRule="auto"/>
              <w:jc w:val="center"/>
              <w:rPr>
                <w:rFonts w:ascii="Palatino Linotype" w:hAnsi="Palatino Linotype"/>
                <w:sz w:val="20"/>
              </w:rPr>
            </w:pPr>
            <w:r w:rsidRPr="0005502A">
              <w:rPr>
                <w:rFonts w:ascii="Palatino Linotype" w:hAnsi="Palatino Linotype"/>
                <w:sz w:val="20"/>
              </w:rPr>
              <w:t>Eco-Hydrology</w:t>
            </w:r>
          </w:p>
        </w:tc>
      </w:tr>
    </w:tbl>
    <w:bookmarkEnd w:id="2"/>
    <w:bookmarkEnd w:id="3"/>
    <w:p w14:paraId="282D9BC4" w14:textId="6430A2BB" w:rsidR="0005502A" w:rsidRDefault="000D5360" w:rsidP="000D5360">
      <w:pPr>
        <w:pStyle w:val="MDPI31text"/>
        <w:rPr>
          <w:highlight w:val="white"/>
        </w:rPr>
      </w:pPr>
      <w:r>
        <w:lastRenderedPageBreak/>
        <w:t>WoS assigned categories for papers and the resulting summary fields they were placed into. Once mined definitions were placed into summary fields, definitions were reviewed to create summary definitions.</w:t>
      </w:r>
    </w:p>
    <w:sectPr w:rsidR="0005502A" w:rsidSect="0005502A">
      <w:headerReference w:type="even" r:id="rId11"/>
      <w:headerReference w:type="default" r:id="rId12"/>
      <w:footerReference w:type="default" r:id="rId13"/>
      <w:headerReference w:type="first" r:id="rId14"/>
      <w:footerReference w:type="first" r:id="rId15"/>
      <w:pgSz w:w="11906" w:h="16838" w:code="9"/>
      <w:pgMar w:top="1417" w:right="1531" w:bottom="1077" w:left="1531" w:header="1020" w:footer="850" w:gutter="0"/>
      <w:pgNumType w:start="1"/>
      <w:cols w:space="425"/>
      <w:titlePg/>
      <w:docGrid w:type="lines"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21444" w16cex:dateUtc="2020-07-10T03:10:00Z"/>
  <w16cex:commentExtensible w16cex:durableId="22B21AA0" w16cex:dateUtc="2020-07-10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2872FB" w16cid:durableId="22B2140E"/>
  <w16cid:commentId w16cid:paraId="17CFEBAA" w16cid:durableId="22B2140F"/>
  <w16cid:commentId w16cid:paraId="1E90A27D" w16cid:durableId="22B21410"/>
  <w16cid:commentId w16cid:paraId="110BEA2F" w16cid:durableId="22B21444"/>
  <w16cid:commentId w16cid:paraId="2DB6650F" w16cid:durableId="22B21411"/>
  <w16cid:commentId w16cid:paraId="42C22D0F" w16cid:durableId="22B21A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1C6B8" w14:textId="77777777" w:rsidR="00F40703" w:rsidRDefault="00F40703">
      <w:pPr>
        <w:spacing w:line="240" w:lineRule="auto"/>
      </w:pPr>
      <w:r>
        <w:separator/>
      </w:r>
    </w:p>
  </w:endnote>
  <w:endnote w:type="continuationSeparator" w:id="0">
    <w:p w14:paraId="6C4D41C9" w14:textId="77777777" w:rsidR="00F40703" w:rsidRDefault="00F40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AED82" w14:textId="77777777" w:rsidR="00C941E4" w:rsidRPr="00387959" w:rsidRDefault="00C941E4" w:rsidP="00C941E4">
    <w:pPr>
      <w:pStyle w:val="Footer"/>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7449A" w14:textId="77777777" w:rsidR="00C941E4" w:rsidRPr="008B308E" w:rsidRDefault="00C941E4" w:rsidP="00EB053B">
    <w:pPr>
      <w:pStyle w:val="MDPIfooterfirstpage"/>
      <w:spacing w:line="240" w:lineRule="auto"/>
      <w:jc w:val="both"/>
      <w:rPr>
        <w:lang w:val="fr-CH"/>
      </w:rPr>
    </w:pPr>
    <w:r w:rsidRPr="00E21DDB">
      <w:rPr>
        <w:i/>
        <w:szCs w:val="16"/>
      </w:rPr>
      <w:t>Water</w:t>
    </w:r>
    <w:r w:rsidRPr="00E21DDB">
      <w:rPr>
        <w:iCs/>
        <w:szCs w:val="16"/>
      </w:rPr>
      <w:t xml:space="preserve"> </w:t>
    </w:r>
    <w:r w:rsidR="006F6BEF" w:rsidRPr="006F6BEF">
      <w:rPr>
        <w:b/>
        <w:bCs/>
        <w:iCs/>
        <w:szCs w:val="16"/>
      </w:rPr>
      <w:t>20</w:t>
    </w:r>
    <w:r w:rsidR="00EB053B">
      <w:rPr>
        <w:b/>
        <w:bCs/>
        <w:iCs/>
        <w:szCs w:val="16"/>
      </w:rPr>
      <w:t>20</w:t>
    </w:r>
    <w:r w:rsidR="006F6BEF" w:rsidRPr="006F6BEF">
      <w:rPr>
        <w:bCs/>
        <w:iCs/>
        <w:szCs w:val="16"/>
      </w:rPr>
      <w:t xml:space="preserve">, </w:t>
    </w:r>
    <w:r w:rsidR="006F6BEF" w:rsidRPr="006F6BEF">
      <w:rPr>
        <w:bCs/>
        <w:i/>
        <w:iCs/>
        <w:szCs w:val="16"/>
      </w:rPr>
      <w:t>1</w:t>
    </w:r>
    <w:r w:rsidR="00EB053B">
      <w:rPr>
        <w:bCs/>
        <w:i/>
        <w:iCs/>
        <w:szCs w:val="16"/>
      </w:rPr>
      <w:t>2</w:t>
    </w:r>
    <w:r w:rsidR="006F6BEF" w:rsidRPr="006F6BEF">
      <w:rPr>
        <w:bCs/>
        <w:iCs/>
        <w:szCs w:val="16"/>
      </w:rPr>
      <w:t xml:space="preserve">, </w:t>
    </w:r>
    <w:r w:rsidR="009535FF">
      <w:rPr>
        <w:bCs/>
        <w:iCs/>
        <w:szCs w:val="16"/>
      </w:rPr>
      <w:t>x; doi: FOR PEER REVIEW</w:t>
    </w:r>
    <w:r w:rsidR="007048BE" w:rsidRPr="008B308E">
      <w:rPr>
        <w:lang w:val="fr-CH"/>
      </w:rPr>
      <w:tab/>
    </w:r>
    <w:r w:rsidRPr="008B308E">
      <w:rPr>
        <w:lang w:val="fr-CH"/>
      </w:rPr>
      <w:t>www.mdpi.com/journal/</w:t>
    </w:r>
    <w:r w:rsidRPr="00E13369">
      <w:t>water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6B6D3" w14:textId="77777777" w:rsidR="00F40703" w:rsidRDefault="00F40703">
      <w:pPr>
        <w:spacing w:line="240" w:lineRule="auto"/>
      </w:pPr>
      <w:r>
        <w:separator/>
      </w:r>
    </w:p>
  </w:footnote>
  <w:footnote w:type="continuationSeparator" w:id="0">
    <w:p w14:paraId="349F3EE5" w14:textId="77777777" w:rsidR="00F40703" w:rsidRDefault="00F407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96340" w14:textId="77777777" w:rsidR="00C941E4" w:rsidRDefault="00C941E4" w:rsidP="00C941E4">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D56B0" w14:textId="347759B9" w:rsidR="00C941E4" w:rsidRPr="00144221" w:rsidRDefault="00C941E4" w:rsidP="00EB053B">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Water </w:t>
    </w:r>
    <w:r w:rsidR="006F6BEF" w:rsidRPr="006F6BEF">
      <w:rPr>
        <w:rFonts w:ascii="Palatino Linotype" w:hAnsi="Palatino Linotype"/>
        <w:b/>
        <w:sz w:val="16"/>
      </w:rPr>
      <w:t>20</w:t>
    </w:r>
    <w:r w:rsidR="00EB053B">
      <w:rPr>
        <w:rFonts w:ascii="Palatino Linotype" w:hAnsi="Palatino Linotype"/>
        <w:b/>
        <w:sz w:val="16"/>
      </w:rPr>
      <w:t>20</w:t>
    </w:r>
    <w:r w:rsidR="006F6BEF" w:rsidRPr="006F6BEF">
      <w:rPr>
        <w:rFonts w:ascii="Palatino Linotype" w:hAnsi="Palatino Linotype"/>
        <w:sz w:val="16"/>
      </w:rPr>
      <w:t xml:space="preserve">, </w:t>
    </w:r>
    <w:r w:rsidR="006F6BEF" w:rsidRPr="006F6BEF">
      <w:rPr>
        <w:rFonts w:ascii="Palatino Linotype" w:hAnsi="Palatino Linotype"/>
        <w:i/>
        <w:sz w:val="16"/>
      </w:rPr>
      <w:t>1</w:t>
    </w:r>
    <w:r w:rsidR="00EB053B">
      <w:rPr>
        <w:rFonts w:ascii="Palatino Linotype" w:hAnsi="Palatino Linotype"/>
        <w:i/>
        <w:sz w:val="16"/>
      </w:rPr>
      <w:t>2</w:t>
    </w:r>
    <w:r w:rsidR="009535FF">
      <w:rPr>
        <w:rFonts w:ascii="Palatino Linotype" w:hAnsi="Palatino Linotype"/>
        <w:sz w:val="16"/>
      </w:rPr>
      <w:t>, x FOR PEER REVIEW</w:t>
    </w:r>
    <w:r w:rsidR="007048BE">
      <w:rPr>
        <w:rFonts w:ascii="Palatino Linotype" w:hAnsi="Palatino Linotype"/>
        <w:sz w:val="16"/>
      </w:rPr>
      <w:tab/>
    </w:r>
    <w:r w:rsidR="0005502A">
      <w:rPr>
        <w:rFonts w:ascii="Palatino Linotype" w:hAnsi="Palatino Linotype"/>
        <w:sz w:val="16"/>
      </w:rPr>
      <w:t>S</w:t>
    </w:r>
    <w:r w:rsidR="009535FF">
      <w:rPr>
        <w:rFonts w:ascii="Palatino Linotype" w:hAnsi="Palatino Linotype"/>
        <w:sz w:val="16"/>
      </w:rPr>
      <w:fldChar w:fldCharType="begin"/>
    </w:r>
    <w:r w:rsidR="009535FF">
      <w:rPr>
        <w:rFonts w:ascii="Palatino Linotype" w:hAnsi="Palatino Linotype"/>
        <w:sz w:val="16"/>
      </w:rPr>
      <w:instrText xml:space="preserve"> PAGE   \* MERGEFORMAT </w:instrText>
    </w:r>
    <w:r w:rsidR="009535FF">
      <w:rPr>
        <w:rFonts w:ascii="Palatino Linotype" w:hAnsi="Palatino Linotype"/>
        <w:sz w:val="16"/>
      </w:rPr>
      <w:fldChar w:fldCharType="separate"/>
    </w:r>
    <w:r w:rsidR="005A4F84">
      <w:rPr>
        <w:rFonts w:ascii="Palatino Linotype" w:hAnsi="Palatino Linotype"/>
        <w:noProof/>
        <w:sz w:val="16"/>
      </w:rPr>
      <w:t>5</w:t>
    </w:r>
    <w:r w:rsidR="009535FF">
      <w:rPr>
        <w:rFonts w:ascii="Palatino Linotype" w:hAnsi="Palatino Linotype"/>
        <w:sz w:val="16"/>
      </w:rPr>
      <w:fldChar w:fldCharType="end"/>
    </w:r>
    <w:r w:rsidR="009535FF">
      <w:rPr>
        <w:rFonts w:ascii="Palatino Linotype" w:hAnsi="Palatino Linotype"/>
        <w:sz w:val="16"/>
      </w:rPr>
      <w:t xml:space="preserve"> of </w:t>
    </w:r>
    <w:r w:rsidR="0005502A">
      <w:rPr>
        <w:rFonts w:ascii="Palatino Linotype" w:hAnsi="Palatino Linotype"/>
        <w:sz w:val="16"/>
      </w:rPr>
      <w:t>S</w:t>
    </w:r>
    <w:r w:rsidR="009535FF">
      <w:rPr>
        <w:rFonts w:ascii="Palatino Linotype" w:hAnsi="Palatino Linotype"/>
        <w:sz w:val="16"/>
      </w:rPr>
      <w:fldChar w:fldCharType="begin"/>
    </w:r>
    <w:r w:rsidR="009535FF">
      <w:rPr>
        <w:rFonts w:ascii="Palatino Linotype" w:hAnsi="Palatino Linotype"/>
        <w:sz w:val="16"/>
      </w:rPr>
      <w:instrText xml:space="preserve"> NUMPAGES   \* MERGEFORMAT </w:instrText>
    </w:r>
    <w:r w:rsidR="009535FF">
      <w:rPr>
        <w:rFonts w:ascii="Palatino Linotype" w:hAnsi="Palatino Linotype"/>
        <w:sz w:val="16"/>
      </w:rPr>
      <w:fldChar w:fldCharType="separate"/>
    </w:r>
    <w:r w:rsidR="005A4F84">
      <w:rPr>
        <w:rFonts w:ascii="Palatino Linotype" w:hAnsi="Palatino Linotype"/>
        <w:noProof/>
        <w:sz w:val="16"/>
      </w:rPr>
      <w:t>5</w:t>
    </w:r>
    <w:r w:rsidR="009535FF">
      <w:rPr>
        <w:rFonts w:ascii="Palatino Linotype" w:hAnsi="Palatino Linotype"/>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555DC" w14:textId="78467608" w:rsidR="00C941E4" w:rsidRDefault="0005502A" w:rsidP="00C941E4">
    <w:pPr>
      <w:pStyle w:val="MDPIheaderjournallogo"/>
    </w:pPr>
    <w:r w:rsidRPr="00C7615E">
      <w:rPr>
        <w:i w:val="0"/>
        <w:noProof/>
        <w:szCs w:val="16"/>
        <w:lang w:eastAsia="zh-CN"/>
      </w:rPr>
      <mc:AlternateContent>
        <mc:Choice Requires="wps">
          <w:drawing>
            <wp:anchor distT="45720" distB="45720" distL="114300" distR="114300" simplePos="0" relativeHeight="251657728" behindDoc="1" locked="0" layoutInCell="1" allowOverlap="1" wp14:anchorId="7A352F48" wp14:editId="14E6E0B0">
              <wp:simplePos x="0" y="0"/>
              <wp:positionH relativeFrom="page">
                <wp:posOffset>6029960</wp:posOffset>
              </wp:positionH>
              <wp:positionV relativeFrom="page">
                <wp:posOffset>647700</wp:posOffset>
              </wp:positionV>
              <wp:extent cx="540385" cy="70929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709295"/>
                      </a:xfrm>
                      <a:prstGeom prst="rect">
                        <a:avLst/>
                      </a:prstGeom>
                      <a:solidFill>
                        <a:srgbClr val="FFFFFF"/>
                      </a:solidFill>
                      <a:ln w="9525">
                        <a:noFill/>
                        <a:miter lim="800000"/>
                        <a:headEnd/>
                        <a:tailEnd/>
                      </a:ln>
                    </wps:spPr>
                    <wps:txbx>
                      <w:txbxContent>
                        <w:p w14:paraId="40C3001A" w14:textId="38AA1C11" w:rsidR="00C941E4" w:rsidRDefault="0005502A" w:rsidP="00C941E4">
                          <w:pPr>
                            <w:pStyle w:val="MDPIheaderjournallogo"/>
                            <w:jc w:val="center"/>
                            <w:textboxTightWrap w:val="allLines"/>
                            <w:rPr>
                              <w:i w:val="0"/>
                              <w:szCs w:val="16"/>
                            </w:rPr>
                          </w:pPr>
                          <w:r w:rsidRPr="00746129">
                            <w:rPr>
                              <w:i w:val="0"/>
                              <w:noProof/>
                              <w:szCs w:val="16"/>
                              <w:lang w:eastAsia="zh-CN"/>
                            </w:rPr>
                            <w:drawing>
                              <wp:inline distT="0" distB="0" distL="0" distR="0" wp14:anchorId="7A02A34E" wp14:editId="12CC0A0C">
                                <wp:extent cx="539750" cy="355600"/>
                                <wp:effectExtent l="0" t="0" r="0" b="0"/>
                                <wp:docPr id="6"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355600"/>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A352F48" id="_x0000_t202" coordsize="21600,21600" o:spt="202" path="m,l,21600r21600,l21600,xe">
              <v:stroke joinstyle="miter"/>
              <v:path gradientshapeok="t" o:connecttype="rect"/>
            </v:shapetype>
            <v:shape id="Text Box 2" o:spid="_x0000_s1026" type="#_x0000_t202" style="position:absolute;margin-left:474.8pt;margin-top:51pt;width:42.55pt;height:55.85pt;z-index:-251658752;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" stroked="f">
              <v:textbox inset="0,0,0,0">
                <w:txbxContent>
                  <w:p w14:paraId="40C3001A" w14:textId="38AA1C11" w:rsidR="00C941E4" w:rsidRDefault="0005502A" w:rsidP="00C941E4">
                    <w:pPr>
                      <w:pStyle w:val="MDPIheaderjournallogo"/>
                      <w:jc w:val="center"/>
                      <w:textboxTightWrap w:val="allLines"/>
                      <w:rPr>
                        <w:i w:val="0"/>
                        <w:szCs w:val="16"/>
                      </w:rPr>
                    </w:pPr>
                    <w:r w:rsidRPr="00746129">
                      <w:rPr>
                        <w:i w:val="0"/>
                        <w:noProof/>
                        <w:szCs w:val="16"/>
                        <w:lang w:eastAsia="zh-CN"/>
                      </w:rPr>
                      <w:drawing>
                        <wp:inline distT="0" distB="0" distL="0" distR="0" wp14:anchorId="7A02A34E" wp14:editId="12CC0A0C">
                          <wp:extent cx="539750" cy="355600"/>
                          <wp:effectExtent l="0" t="0" r="0" b="0"/>
                          <wp:docPr id="6"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750" cy="355600"/>
                                  </a:xfrm>
                                  <a:prstGeom prst="rect">
                                    <a:avLst/>
                                  </a:prstGeom>
                                  <a:noFill/>
                                  <a:ln>
                                    <a:noFill/>
                                  </a:ln>
                                </pic:spPr>
                              </pic:pic>
                            </a:graphicData>
                          </a:graphic>
                        </wp:inline>
                      </w:drawing>
                    </w:r>
                  </w:p>
                </w:txbxContent>
              </v:textbox>
              <w10:wrap anchorx="page" anchory="page"/>
            </v:shape>
          </w:pict>
        </mc:Fallback>
      </mc:AlternateContent>
    </w:r>
    <w:r w:rsidRPr="00A04686">
      <w:rPr>
        <w:noProof/>
        <w:lang w:eastAsia="zh-CN"/>
      </w:rPr>
      <w:drawing>
        <wp:inline distT="0" distB="0" distL="0" distR="0" wp14:anchorId="6563CD2C" wp14:editId="6033070B">
          <wp:extent cx="1231900" cy="431800"/>
          <wp:effectExtent l="0" t="0" r="0" b="0"/>
          <wp:docPr id="5" name="Picture 3" descr="C:\Users\home\Desktop\logos\png\wa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png\water-log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1900" cy="431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D6480D34"/>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3CB6836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2E7"/>
    <w:rsid w:val="00030CBC"/>
    <w:rsid w:val="00040D53"/>
    <w:rsid w:val="0005502A"/>
    <w:rsid w:val="00060A6F"/>
    <w:rsid w:val="000B5E46"/>
    <w:rsid w:val="000D5360"/>
    <w:rsid w:val="000E3459"/>
    <w:rsid w:val="000E49D9"/>
    <w:rsid w:val="00143EFF"/>
    <w:rsid w:val="001C50C2"/>
    <w:rsid w:val="001E2AEB"/>
    <w:rsid w:val="00222059"/>
    <w:rsid w:val="0023317C"/>
    <w:rsid w:val="00234D03"/>
    <w:rsid w:val="002426D8"/>
    <w:rsid w:val="0024571D"/>
    <w:rsid w:val="0025285B"/>
    <w:rsid w:val="00267289"/>
    <w:rsid w:val="00287B81"/>
    <w:rsid w:val="00326141"/>
    <w:rsid w:val="00345DDD"/>
    <w:rsid w:val="003652BD"/>
    <w:rsid w:val="003850F4"/>
    <w:rsid w:val="003A31D8"/>
    <w:rsid w:val="003F1843"/>
    <w:rsid w:val="00401D30"/>
    <w:rsid w:val="0041271D"/>
    <w:rsid w:val="004525C1"/>
    <w:rsid w:val="00453C7C"/>
    <w:rsid w:val="005246F6"/>
    <w:rsid w:val="005716EC"/>
    <w:rsid w:val="00574114"/>
    <w:rsid w:val="00587C08"/>
    <w:rsid w:val="00587D53"/>
    <w:rsid w:val="005A4F84"/>
    <w:rsid w:val="005E18A2"/>
    <w:rsid w:val="005E73D7"/>
    <w:rsid w:val="00626BA2"/>
    <w:rsid w:val="006428F7"/>
    <w:rsid w:val="00692393"/>
    <w:rsid w:val="006E18E6"/>
    <w:rsid w:val="006F6BEF"/>
    <w:rsid w:val="006F7F0A"/>
    <w:rsid w:val="00702147"/>
    <w:rsid w:val="007048BE"/>
    <w:rsid w:val="00722C95"/>
    <w:rsid w:val="00746129"/>
    <w:rsid w:val="00754CE0"/>
    <w:rsid w:val="007B0913"/>
    <w:rsid w:val="007D06FE"/>
    <w:rsid w:val="008044DE"/>
    <w:rsid w:val="008B33AF"/>
    <w:rsid w:val="008B61B5"/>
    <w:rsid w:val="008C7940"/>
    <w:rsid w:val="00951D4C"/>
    <w:rsid w:val="009535FF"/>
    <w:rsid w:val="009D7C6F"/>
    <w:rsid w:val="009E0988"/>
    <w:rsid w:val="009E163C"/>
    <w:rsid w:val="009E6E07"/>
    <w:rsid w:val="009F70E6"/>
    <w:rsid w:val="00A42F87"/>
    <w:rsid w:val="00A473B0"/>
    <w:rsid w:val="00A5058D"/>
    <w:rsid w:val="00A72ECF"/>
    <w:rsid w:val="00A90EC5"/>
    <w:rsid w:val="00AB4BCC"/>
    <w:rsid w:val="00AF7EE7"/>
    <w:rsid w:val="00B31E2F"/>
    <w:rsid w:val="00C05FFD"/>
    <w:rsid w:val="00C41725"/>
    <w:rsid w:val="00C53BCB"/>
    <w:rsid w:val="00C75971"/>
    <w:rsid w:val="00C76A17"/>
    <w:rsid w:val="00C941E4"/>
    <w:rsid w:val="00CC18FB"/>
    <w:rsid w:val="00CF2271"/>
    <w:rsid w:val="00D87CF0"/>
    <w:rsid w:val="00DF6F98"/>
    <w:rsid w:val="00E332E7"/>
    <w:rsid w:val="00E95913"/>
    <w:rsid w:val="00EB053B"/>
    <w:rsid w:val="00F073CA"/>
    <w:rsid w:val="00F40703"/>
    <w:rsid w:val="00F64715"/>
    <w:rsid w:val="00F70C3B"/>
    <w:rsid w:val="00FE491A"/>
    <w:rsid w:val="00FE6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D9541"/>
  <w15:chartTrackingRefBased/>
  <w15:docId w15:val="{250274A2-592A-43E4-B9AE-E0FC1A2B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129"/>
    <w:pPr>
      <w:spacing w:line="340" w:lineRule="atLeast"/>
      <w:jc w:val="both"/>
    </w:pPr>
    <w:rPr>
      <w:rFonts w:ascii="Times New Roman" w:eastAsia="Times New Roman" w:hAnsi="Times New Roman"/>
      <w:color w:val="000000"/>
      <w:sz w:val="24"/>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basedOn w:val="MDPI31text"/>
    <w:next w:val="MDPI12title"/>
    <w:qFormat/>
    <w:rsid w:val="00746129"/>
    <w:pPr>
      <w:spacing w:before="240" w:line="240" w:lineRule="auto"/>
      <w:ind w:firstLine="0"/>
      <w:jc w:val="left"/>
    </w:pPr>
    <w:rPr>
      <w:i/>
    </w:rPr>
  </w:style>
  <w:style w:type="paragraph" w:customStyle="1" w:styleId="MDPI12title">
    <w:name w:val="MDPI_1.2_title"/>
    <w:next w:val="MDPI13authornames"/>
    <w:qFormat/>
    <w:rsid w:val="00746129"/>
    <w:pPr>
      <w:adjustRightInd w:val="0"/>
      <w:snapToGrid w:val="0"/>
      <w:spacing w:after="240" w:line="400" w:lineRule="exact"/>
    </w:pPr>
    <w:rPr>
      <w:rFonts w:ascii="Palatino Linotype" w:eastAsia="Times New Roman" w:hAnsi="Palatino Linotype"/>
      <w:b/>
      <w:snapToGrid w:val="0"/>
      <w:color w:val="000000"/>
      <w:sz w:val="36"/>
      <w:lang w:eastAsia="de-DE" w:bidi="en-US"/>
    </w:rPr>
  </w:style>
  <w:style w:type="paragraph" w:customStyle="1" w:styleId="MDPI13authornames">
    <w:name w:val="MDPI_1.3_authornames"/>
    <w:basedOn w:val="MDPI31text"/>
    <w:next w:val="MDPI14history"/>
    <w:qFormat/>
    <w:rsid w:val="00746129"/>
    <w:pPr>
      <w:spacing w:after="120"/>
      <w:ind w:firstLine="0"/>
      <w:jc w:val="left"/>
    </w:pPr>
    <w:rPr>
      <w:b/>
      <w:snapToGrid/>
    </w:rPr>
  </w:style>
  <w:style w:type="paragraph" w:customStyle="1" w:styleId="MDPI14history">
    <w:name w:val="MDPI_1.4_history"/>
    <w:basedOn w:val="MDPI62Acknowledgments"/>
    <w:next w:val="Normal"/>
    <w:qFormat/>
    <w:rsid w:val="00746129"/>
    <w:pPr>
      <w:ind w:left="113"/>
      <w:jc w:val="left"/>
    </w:pPr>
    <w:rPr>
      <w:snapToGrid/>
    </w:rPr>
  </w:style>
  <w:style w:type="paragraph" w:customStyle="1" w:styleId="MDPI16affiliation">
    <w:name w:val="MDPI_1.6_affiliation"/>
    <w:basedOn w:val="MDPI62Acknowledgments"/>
    <w:qFormat/>
    <w:rsid w:val="00746129"/>
    <w:pPr>
      <w:spacing w:before="0"/>
      <w:ind w:left="311" w:hanging="198"/>
      <w:jc w:val="left"/>
    </w:pPr>
    <w:rPr>
      <w:snapToGrid/>
      <w:szCs w:val="18"/>
    </w:rPr>
  </w:style>
  <w:style w:type="paragraph" w:customStyle="1" w:styleId="MDPI17abstract">
    <w:name w:val="MDPI_1.7_abstract"/>
    <w:basedOn w:val="MDPI31text"/>
    <w:next w:val="MDPI18keywords"/>
    <w:qFormat/>
    <w:rsid w:val="00746129"/>
    <w:pPr>
      <w:spacing w:before="240"/>
      <w:ind w:left="113" w:firstLine="0"/>
    </w:pPr>
    <w:rPr>
      <w:snapToGrid/>
    </w:rPr>
  </w:style>
  <w:style w:type="paragraph" w:customStyle="1" w:styleId="MDPI18keywords">
    <w:name w:val="MDPI_1.8_keywords"/>
    <w:basedOn w:val="MDPI31text"/>
    <w:next w:val="Normal"/>
    <w:qFormat/>
    <w:rsid w:val="00746129"/>
    <w:pPr>
      <w:spacing w:before="240"/>
      <w:ind w:left="113" w:firstLine="0"/>
    </w:pPr>
  </w:style>
  <w:style w:type="paragraph" w:customStyle="1" w:styleId="MDPI19line">
    <w:name w:val="MDPI_1.9_line"/>
    <w:basedOn w:val="MDPI31text"/>
    <w:qFormat/>
    <w:rsid w:val="00746129"/>
    <w:pPr>
      <w:pBdr>
        <w:bottom w:val="single" w:sz="6" w:space="1" w:color="auto"/>
      </w:pBdr>
      <w:ind w:firstLine="0"/>
    </w:pPr>
    <w:rPr>
      <w:snapToGrid/>
      <w:szCs w:val="24"/>
    </w:rPr>
  </w:style>
  <w:style w:type="table" w:customStyle="1" w:styleId="Mdeck5tablebodythreelines">
    <w:name w:val="M_deck_5_table_body_three_lines"/>
    <w:basedOn w:val="TableNormal"/>
    <w:uiPriority w:val="99"/>
    <w:rsid w:val="00746129"/>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59"/>
    <w:rsid w:val="007461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46129"/>
    <w:pPr>
      <w:tabs>
        <w:tab w:val="center" w:pos="4153"/>
        <w:tab w:val="right" w:pos="8306"/>
      </w:tabs>
      <w:snapToGrid w:val="0"/>
      <w:spacing w:line="240" w:lineRule="atLeast"/>
    </w:pPr>
    <w:rPr>
      <w:sz w:val="18"/>
      <w:szCs w:val="18"/>
    </w:rPr>
  </w:style>
  <w:style w:type="character" w:customStyle="1" w:styleId="FooterChar">
    <w:name w:val="Footer Char"/>
    <w:link w:val="Footer"/>
    <w:uiPriority w:val="99"/>
    <w:rsid w:val="00746129"/>
    <w:rPr>
      <w:rFonts w:ascii="Times New Roman" w:eastAsia="Times New Roman" w:hAnsi="Times New Roman" w:cs="Times New Roman"/>
      <w:color w:val="000000"/>
      <w:kern w:val="0"/>
      <w:sz w:val="18"/>
      <w:szCs w:val="18"/>
      <w:lang w:eastAsia="de-DE"/>
    </w:rPr>
  </w:style>
  <w:style w:type="paragraph" w:styleId="Header">
    <w:name w:val="header"/>
    <w:basedOn w:val="Normal"/>
    <w:link w:val="HeaderChar"/>
    <w:uiPriority w:val="99"/>
    <w:rsid w:val="00746129"/>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link w:val="Header"/>
    <w:uiPriority w:val="99"/>
    <w:rsid w:val="00746129"/>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746129"/>
    <w:pPr>
      <w:adjustRightInd w:val="0"/>
      <w:snapToGrid w:val="0"/>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746129"/>
    <w:pPr>
      <w:ind w:firstLine="0"/>
    </w:pPr>
  </w:style>
  <w:style w:type="paragraph" w:customStyle="1" w:styleId="MDPI33textspaceafter">
    <w:name w:val="MDPI_3.3_text_space_after"/>
    <w:basedOn w:val="MDPI31text"/>
    <w:qFormat/>
    <w:rsid w:val="00746129"/>
    <w:pPr>
      <w:spacing w:after="240"/>
    </w:pPr>
  </w:style>
  <w:style w:type="paragraph" w:customStyle="1" w:styleId="MDPI35textbeforelist">
    <w:name w:val="MDPI_3.5_text_before_list"/>
    <w:basedOn w:val="MDPI31text"/>
    <w:qFormat/>
    <w:rsid w:val="00746129"/>
    <w:pPr>
      <w:spacing w:after="120"/>
    </w:pPr>
  </w:style>
  <w:style w:type="paragraph" w:customStyle="1" w:styleId="MDPI36textafterlist">
    <w:name w:val="MDPI_3.6_text_after_list"/>
    <w:basedOn w:val="MDPI31text"/>
    <w:qFormat/>
    <w:rsid w:val="00746129"/>
    <w:pPr>
      <w:spacing w:before="120"/>
    </w:pPr>
  </w:style>
  <w:style w:type="paragraph" w:customStyle="1" w:styleId="MDPI37itemize">
    <w:name w:val="MDPI_3.7_itemize"/>
    <w:basedOn w:val="MDPI31text"/>
    <w:qFormat/>
    <w:rsid w:val="00746129"/>
    <w:pPr>
      <w:numPr>
        <w:numId w:val="1"/>
      </w:numPr>
      <w:ind w:left="425" w:hanging="425"/>
    </w:pPr>
  </w:style>
  <w:style w:type="paragraph" w:customStyle="1" w:styleId="MDPI38bullet">
    <w:name w:val="MDPI_3.8_bullet"/>
    <w:basedOn w:val="MDPI31text"/>
    <w:qFormat/>
    <w:rsid w:val="00746129"/>
    <w:pPr>
      <w:numPr>
        <w:numId w:val="2"/>
      </w:numPr>
      <w:ind w:left="425" w:hanging="425"/>
    </w:pPr>
  </w:style>
  <w:style w:type="paragraph" w:customStyle="1" w:styleId="MDPI39equation">
    <w:name w:val="MDPI_3.9_equation"/>
    <w:basedOn w:val="MDPI31text"/>
    <w:qFormat/>
    <w:rsid w:val="00746129"/>
    <w:pPr>
      <w:spacing w:before="120" w:after="120"/>
      <w:ind w:left="709" w:firstLine="0"/>
      <w:jc w:val="center"/>
    </w:pPr>
  </w:style>
  <w:style w:type="paragraph" w:customStyle="1" w:styleId="MDPI3aequationnumber">
    <w:name w:val="MDPI_3.a_equation_number"/>
    <w:basedOn w:val="MDPI31text"/>
    <w:qFormat/>
    <w:rsid w:val="00746129"/>
    <w:pPr>
      <w:spacing w:before="120" w:after="120" w:line="240" w:lineRule="auto"/>
      <w:ind w:firstLine="0"/>
      <w:jc w:val="right"/>
    </w:pPr>
  </w:style>
  <w:style w:type="paragraph" w:customStyle="1" w:styleId="MDPI62Acknowledgments">
    <w:name w:val="MDPI_6.2_Acknowledgments"/>
    <w:qFormat/>
    <w:rsid w:val="00746129"/>
    <w:pPr>
      <w:adjustRightInd w:val="0"/>
      <w:snapToGrid w:val="0"/>
      <w:spacing w:before="120" w:line="200" w:lineRule="atLeast"/>
      <w:jc w:val="both"/>
    </w:pPr>
    <w:rPr>
      <w:rFonts w:ascii="Palatino Linotype" w:eastAsia="Times New Roman" w:hAnsi="Palatino Linotype"/>
      <w:snapToGrid w:val="0"/>
      <w:color w:val="000000"/>
      <w:sz w:val="18"/>
      <w:lang w:eastAsia="de-DE" w:bidi="en-US"/>
    </w:rPr>
  </w:style>
  <w:style w:type="paragraph" w:customStyle="1" w:styleId="MDPI41tablecaption">
    <w:name w:val="MDPI_4.1_table_caption"/>
    <w:basedOn w:val="MDPI62Acknowledgments"/>
    <w:qFormat/>
    <w:rsid w:val="00746129"/>
    <w:pPr>
      <w:spacing w:before="240" w:after="120" w:line="260" w:lineRule="atLeast"/>
      <w:ind w:left="425" w:right="425"/>
    </w:pPr>
    <w:rPr>
      <w:snapToGrid/>
      <w:szCs w:val="22"/>
    </w:rPr>
  </w:style>
  <w:style w:type="paragraph" w:customStyle="1" w:styleId="MDPI42tablebody">
    <w:name w:val="MDPI_4.2_table_body"/>
    <w:qFormat/>
    <w:rsid w:val="00F70C3B"/>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basedOn w:val="MDPI41tablecaption"/>
    <w:next w:val="MDPI31text"/>
    <w:qFormat/>
    <w:rsid w:val="00746129"/>
    <w:pPr>
      <w:spacing w:before="0"/>
      <w:ind w:left="0" w:right="0"/>
    </w:pPr>
  </w:style>
  <w:style w:type="paragraph" w:customStyle="1" w:styleId="MDPI51figurecaption">
    <w:name w:val="MDPI_5.1_figure_caption"/>
    <w:basedOn w:val="MDPI62Acknowledgments"/>
    <w:qFormat/>
    <w:rsid w:val="00746129"/>
    <w:pPr>
      <w:spacing w:after="240" w:line="260" w:lineRule="atLeast"/>
      <w:ind w:left="425" w:right="425"/>
    </w:pPr>
    <w:rPr>
      <w:snapToGrid/>
    </w:rPr>
  </w:style>
  <w:style w:type="paragraph" w:customStyle="1" w:styleId="MDPI52figure">
    <w:name w:val="MDPI_5.2_figure"/>
    <w:qFormat/>
    <w:rsid w:val="00746129"/>
    <w:pPr>
      <w:jc w:val="center"/>
    </w:pPr>
    <w:rPr>
      <w:rFonts w:ascii="Palatino Linotype" w:eastAsia="Times New Roman" w:hAnsi="Palatino Linotype"/>
      <w:snapToGrid w:val="0"/>
      <w:color w:val="000000"/>
      <w:sz w:val="24"/>
      <w:lang w:eastAsia="de-DE" w:bidi="en-US"/>
    </w:rPr>
  </w:style>
  <w:style w:type="paragraph" w:customStyle="1" w:styleId="MDPI61Supplementary">
    <w:name w:val="MDPI_6.1_Supplementary"/>
    <w:basedOn w:val="MDPI62Acknowledgments"/>
    <w:qFormat/>
    <w:rsid w:val="00746129"/>
    <w:pPr>
      <w:spacing w:before="240"/>
    </w:pPr>
    <w:rPr>
      <w:lang w:eastAsia="en-US"/>
    </w:rPr>
  </w:style>
  <w:style w:type="paragraph" w:customStyle="1" w:styleId="MDPI63AuthorContributions">
    <w:name w:val="MDPI_6.3_AuthorContributions"/>
    <w:basedOn w:val="MDPI62Acknowledgments"/>
    <w:qFormat/>
    <w:rsid w:val="00746129"/>
    <w:rPr>
      <w:rFonts w:eastAsia="宋体"/>
      <w:color w:val="auto"/>
      <w:lang w:eastAsia="en-US"/>
    </w:rPr>
  </w:style>
  <w:style w:type="paragraph" w:customStyle="1" w:styleId="MDPI64CoI">
    <w:name w:val="MDPI_6.4_CoI"/>
    <w:basedOn w:val="MDPI62Acknowledgments"/>
    <w:qFormat/>
    <w:rsid w:val="00746129"/>
  </w:style>
  <w:style w:type="paragraph" w:customStyle="1" w:styleId="MDPIfooterfirstpage">
    <w:name w:val="MDPI_footer_firstpage"/>
    <w:basedOn w:val="Normal"/>
    <w:qFormat/>
    <w:rsid w:val="00746129"/>
    <w:pPr>
      <w:tabs>
        <w:tab w:val="right" w:pos="8845"/>
      </w:tabs>
      <w:adjustRightInd w:val="0"/>
      <w:snapToGrid w:val="0"/>
      <w:spacing w:before="120" w:line="160" w:lineRule="exact"/>
      <w:jc w:val="left"/>
    </w:pPr>
    <w:rPr>
      <w:rFonts w:ascii="Palatino Linotype" w:hAnsi="Palatino Linotype"/>
      <w:color w:val="auto"/>
      <w:sz w:val="16"/>
    </w:rPr>
  </w:style>
  <w:style w:type="paragraph" w:customStyle="1" w:styleId="MDPI31text">
    <w:name w:val="MDPI_3.1_text"/>
    <w:qFormat/>
    <w:rsid w:val="00746129"/>
    <w:pPr>
      <w:adjustRightInd w:val="0"/>
      <w:snapToGrid w:val="0"/>
      <w:spacing w:line="260" w:lineRule="atLeast"/>
      <w:ind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basedOn w:val="MDPI31text"/>
    <w:qFormat/>
    <w:rsid w:val="00746129"/>
    <w:pPr>
      <w:spacing w:before="240" w:after="120"/>
      <w:ind w:firstLine="0"/>
      <w:jc w:val="left"/>
      <w:outlineLvl w:val="2"/>
    </w:pPr>
  </w:style>
  <w:style w:type="paragraph" w:customStyle="1" w:styleId="MDPI21heading1">
    <w:name w:val="MDPI_2.1_heading1"/>
    <w:basedOn w:val="MDPI23heading3"/>
    <w:qFormat/>
    <w:rsid w:val="00746129"/>
    <w:pPr>
      <w:outlineLvl w:val="0"/>
    </w:pPr>
    <w:rPr>
      <w:b/>
    </w:rPr>
  </w:style>
  <w:style w:type="paragraph" w:customStyle="1" w:styleId="MDPI22heading2">
    <w:name w:val="MDPI_2.2_heading2"/>
    <w:basedOn w:val="Normal"/>
    <w:qFormat/>
    <w:rsid w:val="00746129"/>
    <w:pPr>
      <w:kinsoku w:val="0"/>
      <w:overflowPunct w:val="0"/>
      <w:autoSpaceDE w:val="0"/>
      <w:autoSpaceDN w:val="0"/>
      <w:adjustRightInd w:val="0"/>
      <w:snapToGrid w:val="0"/>
      <w:spacing w:before="240" w:after="120" w:line="260" w:lineRule="atLeast"/>
      <w:jc w:val="left"/>
      <w:outlineLvl w:val="1"/>
    </w:pPr>
    <w:rPr>
      <w:rFonts w:ascii="Palatino Linotype" w:hAnsi="Palatino Linotype"/>
      <w:i/>
      <w:noProof/>
      <w:snapToGrid w:val="0"/>
      <w:sz w:val="20"/>
      <w:szCs w:val="22"/>
      <w:lang w:bidi="en-US"/>
    </w:rPr>
  </w:style>
  <w:style w:type="paragraph" w:customStyle="1" w:styleId="MDPI71References">
    <w:name w:val="MDPI_7.1_References"/>
    <w:basedOn w:val="MDPI62Acknowledgments"/>
    <w:qFormat/>
    <w:rsid w:val="00746129"/>
    <w:pPr>
      <w:numPr>
        <w:numId w:val="3"/>
      </w:numPr>
      <w:spacing w:before="0" w:line="260" w:lineRule="atLeast"/>
      <w:ind w:left="425" w:hanging="425"/>
    </w:pPr>
  </w:style>
  <w:style w:type="paragraph" w:styleId="BalloonText">
    <w:name w:val="Balloon Text"/>
    <w:basedOn w:val="Normal"/>
    <w:link w:val="BalloonTextChar"/>
    <w:uiPriority w:val="99"/>
    <w:semiHidden/>
    <w:unhideWhenUsed/>
    <w:rsid w:val="00746129"/>
    <w:pPr>
      <w:spacing w:line="240" w:lineRule="auto"/>
    </w:pPr>
    <w:rPr>
      <w:sz w:val="18"/>
      <w:szCs w:val="18"/>
    </w:rPr>
  </w:style>
  <w:style w:type="character" w:customStyle="1" w:styleId="BalloonTextChar">
    <w:name w:val="Balloon Text Char"/>
    <w:link w:val="BalloonText"/>
    <w:uiPriority w:val="99"/>
    <w:semiHidden/>
    <w:rsid w:val="00746129"/>
    <w:rPr>
      <w:rFonts w:ascii="Times New Roman" w:eastAsia="Times New Roman" w:hAnsi="Times New Roman" w:cs="Times New Roman"/>
      <w:color w:val="000000"/>
      <w:kern w:val="0"/>
      <w:sz w:val="18"/>
      <w:szCs w:val="18"/>
      <w:lang w:eastAsia="de-DE"/>
    </w:rPr>
  </w:style>
  <w:style w:type="character" w:styleId="LineNumber">
    <w:name w:val="line number"/>
    <w:basedOn w:val="DefaultParagraphFont"/>
    <w:uiPriority w:val="99"/>
    <w:semiHidden/>
    <w:unhideWhenUsed/>
    <w:rsid w:val="00746129"/>
  </w:style>
  <w:style w:type="table" w:customStyle="1" w:styleId="MDPI41threelinetable">
    <w:name w:val="MDPI_4.1_three_line_table"/>
    <w:basedOn w:val="TableNormal"/>
    <w:uiPriority w:val="99"/>
    <w:rsid w:val="00F70C3B"/>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等线 Light" w:hAnsi="等线 Light"/>
        <w:b/>
        <w:i w:val="0"/>
        <w:sz w:val="20"/>
      </w:rPr>
      <w:tblPr/>
      <w:tcPr>
        <w:tcBorders>
          <w:bottom w:val="single" w:sz="4" w:space="0" w:color="auto"/>
        </w:tcBorders>
      </w:tcPr>
    </w:tblStylePr>
  </w:style>
  <w:style w:type="character" w:styleId="Hyperlink">
    <w:name w:val="Hyperlink"/>
    <w:uiPriority w:val="99"/>
    <w:unhideWhenUsed/>
    <w:rsid w:val="00CC18FB"/>
    <w:rPr>
      <w:color w:val="0563C1"/>
      <w:u w:val="single"/>
    </w:rPr>
  </w:style>
  <w:style w:type="character" w:customStyle="1" w:styleId="UnresolvedMention1">
    <w:name w:val="Unresolved Mention1"/>
    <w:uiPriority w:val="99"/>
    <w:semiHidden/>
    <w:unhideWhenUsed/>
    <w:rsid w:val="008C7940"/>
    <w:rPr>
      <w:color w:val="605E5C"/>
      <w:shd w:val="clear" w:color="auto" w:fill="E1DFDD"/>
    </w:rPr>
  </w:style>
  <w:style w:type="table" w:styleId="PlainTable4">
    <w:name w:val="Plain Table 4"/>
    <w:basedOn w:val="TableNormal"/>
    <w:uiPriority w:val="44"/>
    <w:rsid w:val="006F6B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CommentText">
    <w:name w:val="annotation text"/>
    <w:basedOn w:val="Normal"/>
    <w:link w:val="CommentTextChar"/>
    <w:uiPriority w:val="99"/>
    <w:semiHidden/>
    <w:unhideWhenUsed/>
    <w:rsid w:val="0005502A"/>
    <w:rPr>
      <w:sz w:val="20"/>
    </w:rPr>
  </w:style>
  <w:style w:type="character" w:customStyle="1" w:styleId="CommentTextChar">
    <w:name w:val="Comment Text Char"/>
    <w:basedOn w:val="DefaultParagraphFont"/>
    <w:link w:val="CommentText"/>
    <w:uiPriority w:val="99"/>
    <w:semiHidden/>
    <w:rsid w:val="0005502A"/>
    <w:rPr>
      <w:rFonts w:ascii="Times New Roman" w:eastAsia="Times New Roman" w:hAnsi="Times New Roman"/>
      <w:color w:val="000000"/>
      <w:lang w:eastAsia="de-DE"/>
    </w:rPr>
  </w:style>
  <w:style w:type="character" w:styleId="CommentReference">
    <w:name w:val="annotation reference"/>
    <w:uiPriority w:val="99"/>
    <w:semiHidden/>
    <w:unhideWhenUsed/>
    <w:rsid w:val="0005502A"/>
    <w:rPr>
      <w:sz w:val="16"/>
      <w:szCs w:val="16"/>
    </w:rPr>
  </w:style>
  <w:style w:type="paragraph" w:styleId="CommentSubject">
    <w:name w:val="annotation subject"/>
    <w:basedOn w:val="CommentText"/>
    <w:next w:val="CommentText"/>
    <w:link w:val="CommentSubjectChar"/>
    <w:uiPriority w:val="99"/>
    <w:semiHidden/>
    <w:unhideWhenUsed/>
    <w:rsid w:val="0005502A"/>
    <w:rPr>
      <w:b/>
      <w:bCs/>
    </w:rPr>
  </w:style>
  <w:style w:type="character" w:customStyle="1" w:styleId="CommentSubjectChar">
    <w:name w:val="Comment Subject Char"/>
    <w:basedOn w:val="CommentTextChar"/>
    <w:link w:val="CommentSubject"/>
    <w:uiPriority w:val="99"/>
    <w:semiHidden/>
    <w:rsid w:val="0005502A"/>
    <w:rPr>
      <w:rFonts w:ascii="Times New Roman" w:eastAsia="Times New Roman" w:hAnsi="Times New Roman"/>
      <w:b/>
      <w:bCs/>
      <w:color w:val="000000"/>
      <w:lang w:eastAsia="de-DE"/>
    </w:rPr>
  </w:style>
  <w:style w:type="paragraph" w:styleId="Revision">
    <w:name w:val="Revision"/>
    <w:hidden/>
    <w:uiPriority w:val="99"/>
    <w:semiHidden/>
    <w:rsid w:val="00A473B0"/>
    <w:rPr>
      <w:rFonts w:ascii="Times New Roman" w:eastAsia="Times New Roman" w:hAnsi="Times New Roman"/>
      <w:color w:val="000000"/>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0.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ope\Downloads\water-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water-template.dot</Template>
  <TotalTime>31</TotalTime>
  <Pages>5</Pages>
  <Words>949</Words>
  <Characters>5017</Characters>
  <Application>Microsoft Office Word</Application>
  <DocSecurity>0</DocSecurity>
  <Lines>119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Links>
    <vt:vector size="6" baseType="variant">
      <vt:variant>
        <vt:i4>6094915</vt:i4>
      </vt:variant>
      <vt:variant>
        <vt:i4>0</vt:i4>
      </vt:variant>
      <vt:variant>
        <vt:i4>0</vt:i4>
      </vt:variant>
      <vt:variant>
        <vt:i4>5</vt:i4>
      </vt:variant>
      <vt:variant>
        <vt:lpwstr>http://img.mdpi.org/data/contributor-role-instruction.pdf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MDPI</dc:creator>
  <cp:keywords/>
  <dc:description/>
  <cp:lastModifiedBy>MDPI</cp:lastModifiedBy>
  <cp:revision>6</cp:revision>
  <dcterms:created xsi:type="dcterms:W3CDTF">2020-07-08T05:49:00Z</dcterms:created>
  <dcterms:modified xsi:type="dcterms:W3CDTF">2020-07-12T02:40:00Z</dcterms:modified>
</cp:coreProperties>
</file>